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A" w:rsidRDefault="00122E5A" w:rsidP="00122E5A">
      <w:bookmarkStart w:id="0" w:name="_GoBack"/>
      <w:bookmarkEnd w:id="0"/>
      <w:r>
        <w:t>“</w:t>
      </w:r>
      <w:r>
        <w:t>EU4 Land administration Supply of IT equipment</w:t>
      </w:r>
      <w:r>
        <w:t xml:space="preserve">”; </w:t>
      </w:r>
      <w:r w:rsidRPr="00122E5A">
        <w:t>NEAR/SJJ/2023/EA-OP/0107</w:t>
      </w:r>
      <w:r>
        <w:t xml:space="preserve">; </w:t>
      </w:r>
      <w:r w:rsidRPr="00122E5A">
        <w:t>EC/</w:t>
      </w:r>
      <w:proofErr w:type="spellStart"/>
      <w:r w:rsidRPr="00122E5A">
        <w:t>BiH</w:t>
      </w:r>
      <w:proofErr w:type="spellEnd"/>
      <w:r w:rsidRPr="00122E5A">
        <w:t>/TEN/22/032</w:t>
      </w:r>
    </w:p>
    <w:p w:rsidR="00122E5A" w:rsidRDefault="00122E5A" w:rsidP="00122E5A"/>
    <w:p w:rsidR="00122E5A" w:rsidRDefault="00122E5A" w:rsidP="00122E5A">
      <w:r>
        <w:t>Link:</w:t>
      </w:r>
    </w:p>
    <w:p w:rsidR="00122E5A" w:rsidRDefault="00122E5A" w:rsidP="00122E5A">
      <w:hyperlink r:id="rId4" w:history="1">
        <w:r w:rsidRPr="00815BF8">
          <w:rPr>
            <w:rStyle w:val="Hyperlink"/>
          </w:rPr>
          <w:t>https://etendering.ted.europa.eu/cft/cft-display.html?cftId=14373</w:t>
        </w:r>
      </w:hyperlink>
    </w:p>
    <w:p w:rsidR="00D17071" w:rsidRDefault="00122E5A" w:rsidP="00122E5A">
      <w:r>
        <w:cr/>
      </w:r>
    </w:p>
    <w:p w:rsidR="00122E5A" w:rsidRDefault="00122E5A" w:rsidP="00122E5A"/>
    <w:sectPr w:rsidR="00122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2E5A"/>
    <w:rsid w:val="00122E5A"/>
    <w:rsid w:val="00D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5EA1"/>
  <w15:chartTrackingRefBased/>
  <w15:docId w15:val="{16112B2A-8AED-49F4-A29A-3214C96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4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2023-05-26T07:53:00Z</dcterms:created>
  <dcterms:modified xsi:type="dcterms:W3CDTF">2023-05-26T07:56:00Z</dcterms:modified>
</cp:coreProperties>
</file>