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FB" w:rsidRDefault="003E50FB">
      <w:bookmarkStart w:id="0" w:name="_GoBack"/>
      <w:r w:rsidRPr="003E50FB">
        <w:t xml:space="preserve">Clarification no.2 </w:t>
      </w:r>
      <w:bookmarkEnd w:id="0"/>
      <w:r w:rsidRPr="003E50FB">
        <w:t xml:space="preserve">to Additional Information for Procurement Notice for </w:t>
      </w:r>
      <w:r>
        <w:t>“</w:t>
      </w:r>
      <w:r w:rsidRPr="003E50FB">
        <w:t>EU4PAR (EU4 Efficient Public Administration) for restricted procedure</w:t>
      </w:r>
      <w:r>
        <w:t>”</w:t>
      </w:r>
      <w:r w:rsidRPr="003E50FB">
        <w:t xml:space="preserve"> NEAR/SJJ/2022/EA-RP/0183; EC/</w:t>
      </w:r>
      <w:proofErr w:type="spellStart"/>
      <w:r w:rsidRPr="003E50FB">
        <w:t>BiH</w:t>
      </w:r>
      <w:proofErr w:type="spellEnd"/>
      <w:r w:rsidRPr="003E50FB">
        <w:t>/TEN/22/015</w:t>
      </w:r>
    </w:p>
    <w:p w:rsidR="001E2339" w:rsidRDefault="001E2339">
      <w:r>
        <w:t>Link:</w:t>
      </w:r>
    </w:p>
    <w:p w:rsidR="001E2339" w:rsidRDefault="001E2339"/>
    <w:p w:rsidR="003E50FB" w:rsidRDefault="003E50FB">
      <w:hyperlink r:id="rId4" w:history="1">
        <w:r w:rsidRPr="00D4391B">
          <w:rPr>
            <w:rStyle w:val="Hyperlink"/>
          </w:rPr>
          <w:t>https://etendering.ted.europa.eu/cft/cft-display.html?cftId=12751</w:t>
        </w:r>
      </w:hyperlink>
    </w:p>
    <w:p w:rsidR="003E50FB" w:rsidRDefault="003E50FB"/>
    <w:sectPr w:rsidR="003E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E50FB"/>
    <w:rsid w:val="001E2339"/>
    <w:rsid w:val="003E50FB"/>
    <w:rsid w:val="007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CD2D"/>
  <w15:chartTrackingRefBased/>
  <w15:docId w15:val="{D3D89D5D-8948-4935-B5A6-972D33E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2022-12-20T08:48:00Z</dcterms:created>
  <dcterms:modified xsi:type="dcterms:W3CDTF">2022-12-20T08:56:00Z</dcterms:modified>
</cp:coreProperties>
</file>