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3A" w:rsidRPr="006937E9" w:rsidRDefault="00161D3A" w:rsidP="00161D3A">
      <w:pPr>
        <w:spacing w:after="600"/>
        <w:jc w:val="center"/>
        <w:rPr>
          <w:b/>
          <w:sz w:val="28"/>
          <w:szCs w:val="28"/>
        </w:rPr>
      </w:pPr>
      <w:r w:rsidRPr="006937E9">
        <w:rPr>
          <w:b/>
          <w:sz w:val="28"/>
          <w:szCs w:val="28"/>
        </w:rPr>
        <w:t>Local publication for call for proposals</w:t>
      </w:r>
    </w:p>
    <w:tbl>
      <w:tblPr>
        <w:tblW w:w="9464" w:type="dxa"/>
        <w:tblLayout w:type="fixed"/>
        <w:tblLook w:val="0000" w:firstRow="0" w:lastRow="0" w:firstColumn="0" w:lastColumn="0" w:noHBand="0" w:noVBand="0"/>
      </w:tblPr>
      <w:tblGrid>
        <w:gridCol w:w="7054"/>
        <w:gridCol w:w="2410"/>
      </w:tblGrid>
      <w:tr w:rsidR="00161D3A" w:rsidRPr="006937E9" w:rsidTr="00A14885">
        <w:trPr>
          <w:trHeight w:val="1219"/>
        </w:trPr>
        <w:tc>
          <w:tcPr>
            <w:tcW w:w="7054" w:type="dxa"/>
          </w:tcPr>
          <w:p w:rsidR="00A60106" w:rsidRPr="00A60106" w:rsidRDefault="00A60106" w:rsidP="00A60106">
            <w:pPr>
              <w:jc w:val="both"/>
              <w:rPr>
                <w:b/>
                <w:szCs w:val="24"/>
              </w:rPr>
            </w:pPr>
            <w:r w:rsidRPr="00A60106">
              <w:rPr>
                <w:b/>
                <w:szCs w:val="24"/>
              </w:rPr>
              <w:t>EUPA4BiH - European Union Police Assista</w:t>
            </w:r>
            <w:bookmarkStart w:id="0" w:name="_GoBack"/>
            <w:bookmarkEnd w:id="0"/>
            <w:r w:rsidRPr="00A60106">
              <w:rPr>
                <w:b/>
                <w:szCs w:val="24"/>
              </w:rPr>
              <w:t xml:space="preserve">nce for Bosnia and Herzegovina </w:t>
            </w:r>
          </w:p>
          <w:p w:rsidR="00A60106" w:rsidRPr="00A60106" w:rsidRDefault="00161D3A" w:rsidP="00A60106">
            <w:pPr>
              <w:jc w:val="both"/>
              <w:rPr>
                <w:b/>
              </w:rPr>
            </w:pPr>
            <w:r w:rsidRPr="007E105A">
              <w:rPr>
                <w:b/>
                <w:szCs w:val="24"/>
              </w:rPr>
              <w:t>Publication reference</w:t>
            </w:r>
            <w:r w:rsidR="007E105A" w:rsidRPr="007E105A">
              <w:rPr>
                <w:b/>
                <w:szCs w:val="24"/>
              </w:rPr>
              <w:t>:</w:t>
            </w:r>
            <w:r w:rsidR="007E105A">
              <w:rPr>
                <w:b/>
                <w:szCs w:val="24"/>
              </w:rPr>
              <w:t xml:space="preserve"> </w:t>
            </w:r>
            <w:proofErr w:type="spellStart"/>
            <w:r w:rsidR="00C87643">
              <w:rPr>
                <w:b/>
              </w:rPr>
              <w:t>EuropeAid</w:t>
            </w:r>
            <w:proofErr w:type="spellEnd"/>
            <w:r w:rsidR="00C87643">
              <w:rPr>
                <w:b/>
              </w:rPr>
              <w:t>/17315</w:t>
            </w:r>
            <w:r w:rsidR="00A60106" w:rsidRPr="00A60106">
              <w:rPr>
                <w:b/>
              </w:rPr>
              <w:t>6/DD/ACT/BA</w:t>
            </w:r>
          </w:p>
          <w:p w:rsidR="00161D3A" w:rsidRPr="006937E9" w:rsidRDefault="00161D3A" w:rsidP="007E105A">
            <w:pPr>
              <w:jc w:val="both"/>
              <w:rPr>
                <w:b/>
              </w:rPr>
            </w:pPr>
          </w:p>
        </w:tc>
        <w:tc>
          <w:tcPr>
            <w:tcW w:w="2410" w:type="dxa"/>
          </w:tcPr>
          <w:p w:rsidR="00161D3A" w:rsidRPr="006937E9" w:rsidRDefault="007E105A">
            <w:pPr>
              <w:rPr>
                <w:b/>
              </w:rPr>
            </w:pPr>
            <w:r>
              <w:rPr>
                <w:noProof/>
                <w:sz w:val="20"/>
                <w:lang w:eastAsia="en-GB"/>
              </w:rPr>
              <w:drawing>
                <wp:inline distT="0" distB="0" distL="0" distR="0">
                  <wp:extent cx="1371600" cy="676275"/>
                  <wp:effectExtent l="0" t="0" r="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r>
    </w:tbl>
    <w:p w:rsidR="00A12A79" w:rsidRDefault="00A14885" w:rsidP="00A60106">
      <w:pPr>
        <w:rPr>
          <w:snapToGrid/>
          <w:sz w:val="22"/>
          <w:szCs w:val="22"/>
        </w:rPr>
      </w:pPr>
      <w:r w:rsidRPr="00A14885">
        <w:rPr>
          <w:sz w:val="22"/>
          <w:szCs w:val="22"/>
        </w:rPr>
        <w:t>The Delegation of the European Union to Bosnia and Herzegovina</w:t>
      </w:r>
      <w:r>
        <w:rPr>
          <w:sz w:val="22"/>
          <w:szCs w:val="22"/>
        </w:rPr>
        <w:t xml:space="preserve"> (</w:t>
      </w:r>
      <w:proofErr w:type="spellStart"/>
      <w:r>
        <w:rPr>
          <w:sz w:val="22"/>
          <w:szCs w:val="22"/>
        </w:rPr>
        <w:t>BiH</w:t>
      </w:r>
      <w:proofErr w:type="spellEnd"/>
      <w:r>
        <w:rPr>
          <w:sz w:val="22"/>
          <w:szCs w:val="22"/>
        </w:rPr>
        <w:t>)</w:t>
      </w:r>
      <w:r w:rsidR="00161D3A" w:rsidRPr="006937E9">
        <w:rPr>
          <w:sz w:val="22"/>
          <w:szCs w:val="22"/>
        </w:rPr>
        <w:t xml:space="preserve"> is seeking proposals </w:t>
      </w:r>
      <w:r w:rsidR="00A12A79">
        <w:rPr>
          <w:sz w:val="22"/>
          <w:szCs w:val="22"/>
        </w:rPr>
        <w:t xml:space="preserve">for the Call in subject under the financial assistance </w:t>
      </w:r>
      <w:r w:rsidR="00A12A79" w:rsidRPr="006937E9">
        <w:rPr>
          <w:sz w:val="22"/>
          <w:szCs w:val="22"/>
        </w:rPr>
        <w:t xml:space="preserve">from the </w:t>
      </w:r>
      <w:r w:rsidR="00A12A79">
        <w:rPr>
          <w:sz w:val="22"/>
          <w:szCs w:val="22"/>
        </w:rPr>
        <w:t>Instrument for Pre-Accession (IPA II)</w:t>
      </w:r>
      <w:r w:rsidR="00A12A79" w:rsidRPr="006937E9">
        <w:rPr>
          <w:sz w:val="22"/>
          <w:szCs w:val="22"/>
        </w:rPr>
        <w:t>.</w:t>
      </w:r>
    </w:p>
    <w:p w:rsidR="00A60106" w:rsidRPr="00A60106" w:rsidRDefault="00A12A79" w:rsidP="00A60106">
      <w:pPr>
        <w:rPr>
          <w:snapToGrid/>
          <w:sz w:val="22"/>
          <w:szCs w:val="22"/>
        </w:rPr>
      </w:pPr>
      <w:r>
        <w:rPr>
          <w:snapToGrid/>
          <w:sz w:val="22"/>
          <w:szCs w:val="22"/>
        </w:rPr>
        <w:t xml:space="preserve">The specific objectives of this call for proposals </w:t>
      </w:r>
      <w:r w:rsidR="00A60106" w:rsidRPr="00A60106">
        <w:rPr>
          <w:snapToGrid/>
          <w:sz w:val="22"/>
          <w:szCs w:val="22"/>
        </w:rPr>
        <w:t>are:</w:t>
      </w:r>
    </w:p>
    <w:p w:rsidR="00A60106" w:rsidRPr="00A60106" w:rsidRDefault="00A60106" w:rsidP="00A60106">
      <w:pPr>
        <w:widowControl/>
        <w:numPr>
          <w:ilvl w:val="0"/>
          <w:numId w:val="30"/>
        </w:numPr>
        <w:spacing w:before="0" w:after="200"/>
        <w:jc w:val="both"/>
        <w:rPr>
          <w:snapToGrid/>
          <w:sz w:val="22"/>
          <w:szCs w:val="22"/>
        </w:rPr>
      </w:pPr>
      <w:r w:rsidRPr="00A60106">
        <w:rPr>
          <w:snapToGrid/>
          <w:sz w:val="22"/>
          <w:szCs w:val="22"/>
        </w:rPr>
        <w:t>To enhance the effectiveness of institutions involved in the fight against transnational organised crime, corruption, drugs, money laundering, cybercrime, trafficking of human beings, terrorism, radicalisation, violent extremism, corruption and ensure better institutional interoperability,</w:t>
      </w:r>
    </w:p>
    <w:p w:rsidR="00A60106" w:rsidRPr="00A60106" w:rsidRDefault="00A60106" w:rsidP="00A60106">
      <w:pPr>
        <w:widowControl/>
        <w:numPr>
          <w:ilvl w:val="0"/>
          <w:numId w:val="30"/>
        </w:numPr>
        <w:spacing w:before="0" w:after="200"/>
        <w:jc w:val="both"/>
        <w:rPr>
          <w:snapToGrid/>
          <w:sz w:val="22"/>
          <w:szCs w:val="22"/>
        </w:rPr>
      </w:pPr>
      <w:r w:rsidRPr="00A60106">
        <w:rPr>
          <w:snapToGrid/>
          <w:sz w:val="22"/>
          <w:szCs w:val="22"/>
        </w:rPr>
        <w:t>To further improve the collection and data exchange, and data protection according to the  EU applicable standards and best practices,</w:t>
      </w:r>
    </w:p>
    <w:p w:rsidR="00A60106" w:rsidRPr="00A60106" w:rsidRDefault="00A60106" w:rsidP="00A60106">
      <w:pPr>
        <w:widowControl/>
        <w:numPr>
          <w:ilvl w:val="0"/>
          <w:numId w:val="30"/>
        </w:numPr>
        <w:spacing w:before="0" w:after="200"/>
        <w:jc w:val="both"/>
        <w:rPr>
          <w:snapToGrid/>
          <w:sz w:val="22"/>
          <w:szCs w:val="22"/>
        </w:rPr>
      </w:pPr>
      <w:r w:rsidRPr="00A60106">
        <w:rPr>
          <w:snapToGrid/>
          <w:sz w:val="22"/>
          <w:szCs w:val="22"/>
        </w:rPr>
        <w:t>To improve governance standards, to embed stability and progress towards EU membership, better identify and respond to threats, and strengthen capacities to prevent and fight crimes.</w:t>
      </w:r>
    </w:p>
    <w:p w:rsidR="00A14885" w:rsidRDefault="00161D3A" w:rsidP="00161D3A">
      <w:pPr>
        <w:spacing w:before="500" w:line="360" w:lineRule="auto"/>
        <w:jc w:val="both"/>
        <w:rPr>
          <w:sz w:val="22"/>
          <w:szCs w:val="22"/>
        </w:rPr>
      </w:pPr>
      <w:r w:rsidRPr="006937E9">
        <w:rPr>
          <w:sz w:val="22"/>
          <w:szCs w:val="22"/>
        </w:rPr>
        <w:t xml:space="preserve">The full </w:t>
      </w:r>
      <w:r w:rsidR="00687E36">
        <w:rPr>
          <w:sz w:val="22"/>
          <w:szCs w:val="22"/>
        </w:rPr>
        <w:t>g</w:t>
      </w:r>
      <w:r w:rsidRPr="006937E9">
        <w:rPr>
          <w:sz w:val="22"/>
          <w:szCs w:val="22"/>
        </w:rPr>
        <w:t xml:space="preserve">uidelines for </w:t>
      </w:r>
      <w:r w:rsidR="00687E36">
        <w:rPr>
          <w:sz w:val="22"/>
          <w:szCs w:val="22"/>
        </w:rPr>
        <w:t>a</w:t>
      </w:r>
      <w:r w:rsidRPr="006937E9">
        <w:rPr>
          <w:sz w:val="22"/>
          <w:szCs w:val="22"/>
        </w:rPr>
        <w:t>pplicants are available for consultation</w:t>
      </w:r>
      <w:r w:rsidR="00A14885">
        <w:rPr>
          <w:sz w:val="22"/>
          <w:szCs w:val="22"/>
        </w:rPr>
        <w:t xml:space="preserve"> </w:t>
      </w:r>
      <w:r w:rsidRPr="006937E9">
        <w:rPr>
          <w:sz w:val="22"/>
          <w:szCs w:val="22"/>
        </w:rPr>
        <w:t>on the following internet site:</w:t>
      </w:r>
      <w:r w:rsidRPr="006937E9">
        <w:t xml:space="preserve"> </w:t>
      </w:r>
      <w:hyperlink r:id="rId9" w:history="1">
        <w:r w:rsidRPr="006937E9">
          <w:rPr>
            <w:rStyle w:val="Hyperlink"/>
            <w:noProof/>
            <w:sz w:val="22"/>
            <w:szCs w:val="22"/>
          </w:rPr>
          <w:t>https://webgate.ec.europa.eu/europeaid/online-services/index.cfm?do=publi.welcome</w:t>
        </w:r>
      </w:hyperlink>
      <w:r w:rsidR="005875DD">
        <w:rPr>
          <w:sz w:val="22"/>
          <w:szCs w:val="22"/>
        </w:rPr>
        <w:t>.</w:t>
      </w:r>
    </w:p>
    <w:p w:rsidR="00A14885" w:rsidRDefault="00A14885" w:rsidP="00A14885">
      <w:pPr>
        <w:spacing w:before="120" w:line="360" w:lineRule="auto"/>
        <w:jc w:val="both"/>
        <w:rPr>
          <w:sz w:val="22"/>
          <w:szCs w:val="22"/>
        </w:rPr>
      </w:pPr>
      <w:r>
        <w:rPr>
          <w:sz w:val="22"/>
          <w:szCs w:val="22"/>
        </w:rPr>
        <w:t>T</w:t>
      </w:r>
      <w:r w:rsidR="00161D3A" w:rsidRPr="006937E9">
        <w:rPr>
          <w:sz w:val="22"/>
          <w:szCs w:val="22"/>
        </w:rPr>
        <w:t>he deadline for submission of proposals is</w:t>
      </w:r>
      <w:r w:rsidR="000038F9">
        <w:rPr>
          <w:sz w:val="22"/>
          <w:szCs w:val="22"/>
        </w:rPr>
        <w:t xml:space="preserve"> </w:t>
      </w:r>
      <w:r w:rsidR="000038F9">
        <w:rPr>
          <w:b/>
          <w:sz w:val="22"/>
          <w:szCs w:val="22"/>
        </w:rPr>
        <w:t>1</w:t>
      </w:r>
      <w:r w:rsidR="000038F9" w:rsidRPr="000038F9">
        <w:rPr>
          <w:b/>
          <w:sz w:val="22"/>
          <w:szCs w:val="22"/>
          <w:vertAlign w:val="superscript"/>
        </w:rPr>
        <w:t>st</w:t>
      </w:r>
      <w:r w:rsidR="000038F9">
        <w:rPr>
          <w:b/>
          <w:sz w:val="22"/>
          <w:szCs w:val="22"/>
        </w:rPr>
        <w:t xml:space="preserve"> </w:t>
      </w:r>
      <w:r w:rsidR="000038F9" w:rsidRPr="000038F9">
        <w:rPr>
          <w:b/>
          <w:sz w:val="22"/>
          <w:szCs w:val="22"/>
        </w:rPr>
        <w:t>February 2022 at 12:00</w:t>
      </w:r>
      <w:r w:rsidR="00160269" w:rsidRPr="000038F9">
        <w:rPr>
          <w:sz w:val="22"/>
          <w:szCs w:val="22"/>
        </w:rPr>
        <w:t xml:space="preserve"> </w:t>
      </w:r>
      <w:r w:rsidR="00160269">
        <w:rPr>
          <w:sz w:val="22"/>
          <w:szCs w:val="22"/>
        </w:rPr>
        <w:t>(</w:t>
      </w:r>
      <w:r w:rsidR="00160269" w:rsidRPr="00160269">
        <w:rPr>
          <w:sz w:val="22"/>
          <w:szCs w:val="22"/>
        </w:rPr>
        <w:t xml:space="preserve">time zone of </w:t>
      </w:r>
      <w:r w:rsidR="00160269">
        <w:rPr>
          <w:sz w:val="22"/>
          <w:szCs w:val="22"/>
        </w:rPr>
        <w:t>Bosnia and Herzegovina).</w:t>
      </w:r>
    </w:p>
    <w:p w:rsidR="00161D3A" w:rsidRPr="006937E9" w:rsidRDefault="00161D3A" w:rsidP="00A14885">
      <w:pPr>
        <w:spacing w:before="120" w:line="360" w:lineRule="auto"/>
        <w:jc w:val="both"/>
        <w:rPr>
          <w:sz w:val="22"/>
          <w:szCs w:val="22"/>
        </w:rPr>
      </w:pPr>
      <w:r w:rsidRPr="00A14885">
        <w:rPr>
          <w:sz w:val="22"/>
          <w:szCs w:val="22"/>
        </w:rPr>
        <w:t xml:space="preserve">An information session on this call for proposals </w:t>
      </w:r>
      <w:proofErr w:type="gramStart"/>
      <w:r w:rsidRPr="00A14885">
        <w:rPr>
          <w:sz w:val="22"/>
          <w:szCs w:val="22"/>
        </w:rPr>
        <w:t>will be hel</w:t>
      </w:r>
      <w:r w:rsidR="00A60106">
        <w:rPr>
          <w:sz w:val="22"/>
          <w:szCs w:val="22"/>
        </w:rPr>
        <w:t>d</w:t>
      </w:r>
      <w:proofErr w:type="gramEnd"/>
      <w:r w:rsidR="00A60106">
        <w:rPr>
          <w:sz w:val="22"/>
          <w:szCs w:val="22"/>
        </w:rPr>
        <w:t xml:space="preserve"> online on </w:t>
      </w:r>
      <w:r w:rsidR="000038F9" w:rsidRPr="000038F9">
        <w:rPr>
          <w:b/>
          <w:sz w:val="22"/>
          <w:szCs w:val="22"/>
        </w:rPr>
        <w:t>19</w:t>
      </w:r>
      <w:r w:rsidR="000038F9" w:rsidRPr="000038F9">
        <w:rPr>
          <w:b/>
          <w:sz w:val="22"/>
          <w:szCs w:val="22"/>
          <w:vertAlign w:val="superscript"/>
        </w:rPr>
        <w:t>th</w:t>
      </w:r>
      <w:r w:rsidR="000038F9" w:rsidRPr="000038F9">
        <w:rPr>
          <w:b/>
          <w:sz w:val="22"/>
          <w:szCs w:val="22"/>
        </w:rPr>
        <w:t xml:space="preserve"> N</w:t>
      </w:r>
      <w:r w:rsidR="000038F9">
        <w:rPr>
          <w:b/>
          <w:sz w:val="22"/>
          <w:szCs w:val="22"/>
        </w:rPr>
        <w:t>ovember 2021</w:t>
      </w:r>
      <w:r w:rsidR="000038F9" w:rsidRPr="000038F9">
        <w:rPr>
          <w:b/>
          <w:sz w:val="22"/>
          <w:szCs w:val="22"/>
        </w:rPr>
        <w:t xml:space="preserve"> at 11:00</w:t>
      </w:r>
      <w:r w:rsidR="006A142F" w:rsidRPr="00A14885">
        <w:rPr>
          <w:sz w:val="22"/>
          <w:szCs w:val="22"/>
        </w:rPr>
        <w:t>.</w:t>
      </w:r>
      <w:r w:rsidR="00A14885">
        <w:rPr>
          <w:sz w:val="22"/>
          <w:szCs w:val="22"/>
        </w:rPr>
        <w:t xml:space="preserve"> The conditions to participate to the information session </w:t>
      </w:r>
      <w:proofErr w:type="gramStart"/>
      <w:r w:rsidR="00A14885">
        <w:rPr>
          <w:sz w:val="22"/>
          <w:szCs w:val="22"/>
        </w:rPr>
        <w:t>are indicated</w:t>
      </w:r>
      <w:proofErr w:type="gramEnd"/>
      <w:r w:rsidR="00A14885">
        <w:rPr>
          <w:sz w:val="22"/>
          <w:szCs w:val="22"/>
        </w:rPr>
        <w:t xml:space="preserve"> in the g</w:t>
      </w:r>
      <w:r w:rsidR="00A14885" w:rsidRPr="006937E9">
        <w:rPr>
          <w:sz w:val="22"/>
          <w:szCs w:val="22"/>
        </w:rPr>
        <w:t xml:space="preserve">uidelines for </w:t>
      </w:r>
      <w:r w:rsidR="00A14885">
        <w:rPr>
          <w:sz w:val="22"/>
          <w:szCs w:val="22"/>
        </w:rPr>
        <w:t>a</w:t>
      </w:r>
      <w:r w:rsidR="00A14885" w:rsidRPr="006937E9">
        <w:rPr>
          <w:sz w:val="22"/>
          <w:szCs w:val="22"/>
        </w:rPr>
        <w:t>pplicants</w:t>
      </w:r>
      <w:r w:rsidR="002B103D">
        <w:rPr>
          <w:sz w:val="22"/>
          <w:szCs w:val="22"/>
        </w:rPr>
        <w:t>.</w:t>
      </w:r>
    </w:p>
    <w:sectPr w:rsidR="00161D3A" w:rsidRPr="006937E9" w:rsidSect="002D316D">
      <w:headerReference w:type="default" r:id="rId10"/>
      <w:footerReference w:type="default" r:id="rId11"/>
      <w:pgSz w:w="12240" w:h="15840"/>
      <w:pgMar w:top="851" w:right="1440" w:bottom="1440" w:left="1440" w:header="851" w:footer="6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53" w:rsidRPr="006937E9" w:rsidRDefault="008E4053">
      <w:r w:rsidRPr="006937E9">
        <w:separator/>
      </w:r>
    </w:p>
  </w:endnote>
  <w:endnote w:type="continuationSeparator" w:id="0">
    <w:p w:rsidR="008E4053" w:rsidRPr="006937E9" w:rsidRDefault="008E4053">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6D" w:rsidRPr="006937E9" w:rsidRDefault="0076002B" w:rsidP="00F71533">
    <w:pPr>
      <w:pStyle w:val="Footer"/>
      <w:tabs>
        <w:tab w:val="clear" w:pos="4320"/>
        <w:tab w:val="clear" w:pos="8640"/>
        <w:tab w:val="right" w:pos="9356"/>
        <w:tab w:val="right" w:pos="13892"/>
      </w:tabs>
      <w:spacing w:before="120" w:after="0"/>
      <w:rPr>
        <w:rStyle w:val="PageNumber"/>
        <w:sz w:val="18"/>
        <w:szCs w:val="18"/>
      </w:rPr>
    </w:pPr>
    <w:r>
      <w:rPr>
        <w:b/>
        <w:sz w:val="18"/>
      </w:rPr>
      <w:t>August</w:t>
    </w:r>
    <w:r w:rsidR="00344894">
      <w:rPr>
        <w:b/>
        <w:sz w:val="18"/>
      </w:rPr>
      <w:t xml:space="preserve"> 20</w:t>
    </w:r>
    <w:r>
      <w:rPr>
        <w:b/>
        <w:sz w:val="18"/>
      </w:rPr>
      <w:t>20</w:t>
    </w:r>
    <w:r w:rsidR="002D316D" w:rsidRPr="006937E9">
      <w:rPr>
        <w:b/>
        <w:sz w:val="18"/>
        <w:szCs w:val="18"/>
      </w:rPr>
      <w:tab/>
    </w:r>
    <w:r w:rsidR="002D316D" w:rsidRPr="006937E9">
      <w:rPr>
        <w:rStyle w:val="PageNumber"/>
        <w:sz w:val="18"/>
        <w:szCs w:val="18"/>
      </w:rPr>
      <w:t xml:space="preserve">Page </w:t>
    </w:r>
    <w:r w:rsidR="002D316D" w:rsidRPr="006937E9">
      <w:rPr>
        <w:rStyle w:val="PageNumber"/>
        <w:sz w:val="18"/>
        <w:szCs w:val="18"/>
      </w:rPr>
      <w:fldChar w:fldCharType="begin"/>
    </w:r>
    <w:r w:rsidR="002D316D" w:rsidRPr="006937E9">
      <w:rPr>
        <w:rStyle w:val="PageNumber"/>
        <w:sz w:val="18"/>
        <w:szCs w:val="18"/>
      </w:rPr>
      <w:instrText xml:space="preserve"> PAGE </w:instrText>
    </w:r>
    <w:r w:rsidR="002D316D" w:rsidRPr="006937E9">
      <w:rPr>
        <w:rStyle w:val="PageNumber"/>
        <w:sz w:val="18"/>
        <w:szCs w:val="18"/>
      </w:rPr>
      <w:fldChar w:fldCharType="separate"/>
    </w:r>
    <w:r w:rsidR="00C87643">
      <w:rPr>
        <w:rStyle w:val="PageNumber"/>
        <w:noProof/>
        <w:sz w:val="18"/>
        <w:szCs w:val="18"/>
      </w:rPr>
      <w:t>1</w:t>
    </w:r>
    <w:r w:rsidR="002D316D" w:rsidRPr="006937E9">
      <w:rPr>
        <w:rStyle w:val="PageNumber"/>
        <w:sz w:val="18"/>
        <w:szCs w:val="18"/>
      </w:rPr>
      <w:fldChar w:fldCharType="end"/>
    </w:r>
    <w:r w:rsidR="002D316D" w:rsidRPr="006937E9">
      <w:rPr>
        <w:rStyle w:val="PageNumber"/>
        <w:sz w:val="18"/>
        <w:szCs w:val="18"/>
      </w:rPr>
      <w:t xml:space="preserve"> of </w:t>
    </w:r>
    <w:r w:rsidR="002D316D" w:rsidRPr="006937E9">
      <w:rPr>
        <w:rStyle w:val="PageNumber"/>
        <w:sz w:val="18"/>
        <w:szCs w:val="18"/>
      </w:rPr>
      <w:fldChar w:fldCharType="begin"/>
    </w:r>
    <w:r w:rsidR="002D316D" w:rsidRPr="006937E9">
      <w:rPr>
        <w:rStyle w:val="PageNumber"/>
        <w:sz w:val="18"/>
        <w:szCs w:val="18"/>
      </w:rPr>
      <w:instrText xml:space="preserve"> NUMPAGES </w:instrText>
    </w:r>
    <w:r w:rsidR="002D316D" w:rsidRPr="006937E9">
      <w:rPr>
        <w:rStyle w:val="PageNumber"/>
        <w:sz w:val="18"/>
        <w:szCs w:val="18"/>
      </w:rPr>
      <w:fldChar w:fldCharType="separate"/>
    </w:r>
    <w:r w:rsidR="00C87643">
      <w:rPr>
        <w:rStyle w:val="PageNumber"/>
        <w:noProof/>
        <w:sz w:val="18"/>
        <w:szCs w:val="18"/>
      </w:rPr>
      <w:t>1</w:t>
    </w:r>
    <w:r w:rsidR="002D316D" w:rsidRPr="006937E9">
      <w:rPr>
        <w:rStyle w:val="PageNumber"/>
        <w:sz w:val="18"/>
        <w:szCs w:val="18"/>
      </w:rPr>
      <w:fldChar w:fldCharType="end"/>
    </w:r>
  </w:p>
  <w:p w:rsidR="002D316D" w:rsidRPr="004B0E1A" w:rsidRDefault="004B0E1A" w:rsidP="00F71533">
    <w:pPr>
      <w:pStyle w:val="Footer"/>
      <w:spacing w:before="0" w:after="0"/>
      <w:rPr>
        <w:sz w:val="18"/>
        <w:szCs w:val="18"/>
      </w:rPr>
    </w:pPr>
    <w:r w:rsidRPr="00C52FEA">
      <w:rPr>
        <w:sz w:val="18"/>
        <w:szCs w:val="18"/>
        <w:lang w:val="fr-BE"/>
      </w:rPr>
      <w:fldChar w:fldCharType="begin"/>
    </w:r>
    <w:r w:rsidRPr="003F6F96">
      <w:rPr>
        <w:sz w:val="18"/>
        <w:szCs w:val="18"/>
      </w:rPr>
      <w:instrText xml:space="preserve"> FILENAME </w:instrText>
    </w:r>
    <w:r w:rsidRPr="00C52FEA">
      <w:rPr>
        <w:sz w:val="18"/>
        <w:szCs w:val="18"/>
        <w:lang w:val="fr-BE"/>
      </w:rPr>
      <w:fldChar w:fldCharType="separate"/>
    </w:r>
    <w:r w:rsidR="00722817">
      <w:rPr>
        <w:noProof/>
        <w:sz w:val="18"/>
        <w:szCs w:val="18"/>
      </w:rPr>
      <w:t>e2_localpub_en.doc</w:t>
    </w:r>
    <w:r w:rsidRPr="00C52FEA">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53" w:rsidRPr="006937E9" w:rsidRDefault="008E4053">
      <w:r w:rsidRPr="006937E9">
        <w:separator/>
      </w:r>
    </w:p>
  </w:footnote>
  <w:footnote w:type="continuationSeparator" w:id="0">
    <w:p w:rsidR="008E4053" w:rsidRPr="006937E9" w:rsidRDefault="008E4053">
      <w:r w:rsidRPr="006937E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6D" w:rsidRPr="006937E9" w:rsidRDefault="002D316D">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CE14B04"/>
    <w:multiLevelType w:val="hybridMultilevel"/>
    <w:tmpl w:val="A8FA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432656"/>
    <w:multiLevelType w:val="multilevel"/>
    <w:tmpl w:val="1C4AA248"/>
    <w:lvl w:ilvl="0">
      <w:start w:val="1"/>
      <w:numFmt w:val="decimal"/>
      <w:pStyle w:val="Heading1"/>
      <w:lvlText w:val="%1."/>
      <w:lvlJc w:val="left"/>
      <w:pPr>
        <w:tabs>
          <w:tab w:val="num" w:pos="480"/>
        </w:tabs>
        <w:ind w:left="480" w:hanging="480"/>
      </w:pPr>
      <w:rPr>
        <w:rFonts w:hint="default"/>
      </w:rPr>
    </w:lvl>
    <w:lvl w:ilvl="1">
      <w:start w:val="1"/>
      <w:numFmt w:val="decimal"/>
      <w:lvlRestart w:val="0"/>
      <w:pStyle w:val="Heading2"/>
      <w:lvlText w:val="%1.%2."/>
      <w:lvlJc w:val="left"/>
      <w:pPr>
        <w:tabs>
          <w:tab w:val="num" w:pos="1080"/>
        </w:tabs>
        <w:ind w:left="1701" w:hanging="1701"/>
      </w:pPr>
      <w:rPr>
        <w:rFonts w:hint="default"/>
        <w:b/>
        <w:i w:val="0"/>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418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20"/>
  </w:num>
  <w:num w:numId="17">
    <w:abstractNumId w:val="19"/>
  </w:num>
  <w:num w:numId="18">
    <w:abstractNumId w:val="21"/>
  </w:num>
  <w:num w:numId="19">
    <w:abstractNumId w:val="1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net1.cec.eu.int\DGT\Vol1\D\d4\_CURRENT DOCUMENTS\DEVCO-2011-1112\DEVCO-2011-00112-00-02_Grants\PART E-7 files_en_edit.doc"/>
  </w:docVars>
  <w:rsids>
    <w:rsidRoot w:val="009D0BED"/>
    <w:rsid w:val="000038F9"/>
    <w:rsid w:val="00012606"/>
    <w:rsid w:val="00015686"/>
    <w:rsid w:val="00051E02"/>
    <w:rsid w:val="0008458B"/>
    <w:rsid w:val="000C6442"/>
    <w:rsid w:val="000D46E8"/>
    <w:rsid w:val="000E0D83"/>
    <w:rsid w:val="000F07B4"/>
    <w:rsid w:val="00132267"/>
    <w:rsid w:val="0013489B"/>
    <w:rsid w:val="00154894"/>
    <w:rsid w:val="00160269"/>
    <w:rsid w:val="00161D3A"/>
    <w:rsid w:val="0017052D"/>
    <w:rsid w:val="001737BC"/>
    <w:rsid w:val="0017550D"/>
    <w:rsid w:val="001868FC"/>
    <w:rsid w:val="001918C3"/>
    <w:rsid w:val="00197196"/>
    <w:rsid w:val="001B5093"/>
    <w:rsid w:val="001D0B2F"/>
    <w:rsid w:val="00224E9D"/>
    <w:rsid w:val="00240496"/>
    <w:rsid w:val="0024699B"/>
    <w:rsid w:val="00273158"/>
    <w:rsid w:val="00286C8B"/>
    <w:rsid w:val="002B103D"/>
    <w:rsid w:val="002D316D"/>
    <w:rsid w:val="002F682C"/>
    <w:rsid w:val="00324ED2"/>
    <w:rsid w:val="003309EE"/>
    <w:rsid w:val="003414FB"/>
    <w:rsid w:val="00344894"/>
    <w:rsid w:val="0034525C"/>
    <w:rsid w:val="00394850"/>
    <w:rsid w:val="003D3155"/>
    <w:rsid w:val="003E2DD2"/>
    <w:rsid w:val="003F7B0B"/>
    <w:rsid w:val="00413226"/>
    <w:rsid w:val="00422BFF"/>
    <w:rsid w:val="0042641F"/>
    <w:rsid w:val="0046684B"/>
    <w:rsid w:val="0047597E"/>
    <w:rsid w:val="00482AE9"/>
    <w:rsid w:val="00484CC3"/>
    <w:rsid w:val="004A112D"/>
    <w:rsid w:val="004B0E1A"/>
    <w:rsid w:val="004D0C8B"/>
    <w:rsid w:val="004E08CC"/>
    <w:rsid w:val="004F156F"/>
    <w:rsid w:val="004F6616"/>
    <w:rsid w:val="004F749E"/>
    <w:rsid w:val="00565384"/>
    <w:rsid w:val="005875DD"/>
    <w:rsid w:val="005A509E"/>
    <w:rsid w:val="005B08F9"/>
    <w:rsid w:val="005B116B"/>
    <w:rsid w:val="005B57F3"/>
    <w:rsid w:val="005B63C0"/>
    <w:rsid w:val="005D21C9"/>
    <w:rsid w:val="005F2592"/>
    <w:rsid w:val="00660ACB"/>
    <w:rsid w:val="0066634F"/>
    <w:rsid w:val="00672E95"/>
    <w:rsid w:val="006771A4"/>
    <w:rsid w:val="00687E36"/>
    <w:rsid w:val="00693193"/>
    <w:rsid w:val="006937E9"/>
    <w:rsid w:val="006A0393"/>
    <w:rsid w:val="006A142F"/>
    <w:rsid w:val="006C13D6"/>
    <w:rsid w:val="006C5304"/>
    <w:rsid w:val="00722817"/>
    <w:rsid w:val="0075124B"/>
    <w:rsid w:val="0076002B"/>
    <w:rsid w:val="00765039"/>
    <w:rsid w:val="007E105A"/>
    <w:rsid w:val="007F195C"/>
    <w:rsid w:val="00840018"/>
    <w:rsid w:val="00847E32"/>
    <w:rsid w:val="00850D11"/>
    <w:rsid w:val="00873770"/>
    <w:rsid w:val="008758F2"/>
    <w:rsid w:val="008B42E1"/>
    <w:rsid w:val="008B4C02"/>
    <w:rsid w:val="008D118E"/>
    <w:rsid w:val="008E4053"/>
    <w:rsid w:val="00912764"/>
    <w:rsid w:val="00964A0A"/>
    <w:rsid w:val="00965DA2"/>
    <w:rsid w:val="00995039"/>
    <w:rsid w:val="009A3C94"/>
    <w:rsid w:val="009D0BED"/>
    <w:rsid w:val="00A00A47"/>
    <w:rsid w:val="00A04250"/>
    <w:rsid w:val="00A12A79"/>
    <w:rsid w:val="00A14885"/>
    <w:rsid w:val="00A316AF"/>
    <w:rsid w:val="00A60106"/>
    <w:rsid w:val="00A724A6"/>
    <w:rsid w:val="00A90D33"/>
    <w:rsid w:val="00A911D0"/>
    <w:rsid w:val="00A925DD"/>
    <w:rsid w:val="00A93C3C"/>
    <w:rsid w:val="00AA0D22"/>
    <w:rsid w:val="00AA7321"/>
    <w:rsid w:val="00AB197B"/>
    <w:rsid w:val="00AC312E"/>
    <w:rsid w:val="00AE6224"/>
    <w:rsid w:val="00B05AD2"/>
    <w:rsid w:val="00B06A3B"/>
    <w:rsid w:val="00B15772"/>
    <w:rsid w:val="00B60AC8"/>
    <w:rsid w:val="00B62ABF"/>
    <w:rsid w:val="00B911B4"/>
    <w:rsid w:val="00BA2F71"/>
    <w:rsid w:val="00BF05A4"/>
    <w:rsid w:val="00C45D5C"/>
    <w:rsid w:val="00C769BA"/>
    <w:rsid w:val="00C76E47"/>
    <w:rsid w:val="00C87643"/>
    <w:rsid w:val="00C96024"/>
    <w:rsid w:val="00CA3D81"/>
    <w:rsid w:val="00CB4CDA"/>
    <w:rsid w:val="00CE6EFE"/>
    <w:rsid w:val="00CF7F4F"/>
    <w:rsid w:val="00D1556F"/>
    <w:rsid w:val="00D21235"/>
    <w:rsid w:val="00D30D71"/>
    <w:rsid w:val="00D85FF2"/>
    <w:rsid w:val="00D97E94"/>
    <w:rsid w:val="00DF6349"/>
    <w:rsid w:val="00DF6FFF"/>
    <w:rsid w:val="00E02EFE"/>
    <w:rsid w:val="00E11AE6"/>
    <w:rsid w:val="00E61222"/>
    <w:rsid w:val="00E71FC7"/>
    <w:rsid w:val="00E72202"/>
    <w:rsid w:val="00E7406D"/>
    <w:rsid w:val="00E85C39"/>
    <w:rsid w:val="00E96EDE"/>
    <w:rsid w:val="00EE0EE2"/>
    <w:rsid w:val="00EF3523"/>
    <w:rsid w:val="00F0010A"/>
    <w:rsid w:val="00F32A1E"/>
    <w:rsid w:val="00F51F84"/>
    <w:rsid w:val="00F530D9"/>
    <w:rsid w:val="00F71533"/>
    <w:rsid w:val="00F7210C"/>
    <w:rsid w:val="00F74EA6"/>
    <w:rsid w:val="00F7521D"/>
    <w:rsid w:val="00F92983"/>
    <w:rsid w:val="00F93567"/>
    <w:rsid w:val="00FA7AC6"/>
    <w:rsid w:val="00FF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24EAAC"/>
  <w15:chartTrackingRefBased/>
  <w15:docId w15:val="{3EDE8435-F3D2-4312-8FFE-4A0C053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eastAsia="en-US"/>
    </w:rPr>
  </w:style>
  <w:style w:type="paragraph" w:styleId="Heading1">
    <w:name w:val="heading 1"/>
    <w:basedOn w:val="Normal"/>
    <w:next w:val="Normal"/>
    <w:qFormat/>
    <w:rsid w:val="00161D3A"/>
    <w:pPr>
      <w:keepNext/>
      <w:widowControl/>
      <w:numPr>
        <w:numId w:val="20"/>
      </w:numPr>
      <w:spacing w:before="240" w:after="240"/>
      <w:jc w:val="both"/>
      <w:outlineLvl w:val="0"/>
    </w:pPr>
    <w:rPr>
      <w:b/>
      <w:smallCaps/>
      <w:snapToGrid/>
      <w:lang w:val="fr-FR"/>
    </w:rPr>
  </w:style>
  <w:style w:type="paragraph" w:styleId="Heading2">
    <w:name w:val="heading 2"/>
    <w:basedOn w:val="Normal"/>
    <w:next w:val="Text2"/>
    <w:qFormat/>
    <w:rsid w:val="00161D3A"/>
    <w:pPr>
      <w:keepNext/>
      <w:widowControl/>
      <w:numPr>
        <w:ilvl w:val="1"/>
        <w:numId w:val="20"/>
      </w:numPr>
      <w:spacing w:before="0" w:after="240"/>
      <w:jc w:val="both"/>
      <w:outlineLvl w:val="1"/>
    </w:pPr>
    <w:rPr>
      <w:b/>
      <w:snapToGrid/>
      <w:lang w:val="fr-FR"/>
    </w:rPr>
  </w:style>
  <w:style w:type="paragraph" w:styleId="Heading3">
    <w:name w:val="heading 3"/>
    <w:basedOn w:val="Normal"/>
    <w:next w:val="Normal"/>
    <w:qFormat/>
    <w:rsid w:val="00161D3A"/>
    <w:pPr>
      <w:keepNext/>
      <w:widowControl/>
      <w:numPr>
        <w:ilvl w:val="2"/>
        <w:numId w:val="20"/>
      </w:numPr>
      <w:spacing w:before="0" w:after="240"/>
      <w:jc w:val="both"/>
      <w:outlineLvl w:val="2"/>
    </w:pPr>
    <w:rPr>
      <w:i/>
      <w:snapToGrid/>
      <w:lang w:val="fr-FR"/>
    </w:rPr>
  </w:style>
  <w:style w:type="paragraph" w:styleId="Heading4">
    <w:name w:val="heading 4"/>
    <w:basedOn w:val="Normal"/>
    <w:next w:val="Normal"/>
    <w:qFormat/>
    <w:rsid w:val="00161D3A"/>
    <w:pPr>
      <w:keepNext/>
      <w:widowControl/>
      <w:numPr>
        <w:ilvl w:val="3"/>
        <w:numId w:val="20"/>
      </w:numPr>
      <w:spacing w:before="0" w:after="240"/>
      <w:jc w:val="both"/>
      <w:outlineLvl w:val="3"/>
    </w:pPr>
    <w:rPr>
      <w:snapToGri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DF6FFF"/>
  </w:style>
  <w:style w:type="paragraph" w:styleId="BalloonText">
    <w:name w:val="Balloon Text"/>
    <w:basedOn w:val="Normal"/>
    <w:semiHidden/>
    <w:rsid w:val="00D21235"/>
    <w:rPr>
      <w:rFonts w:ascii="Tahoma" w:hAnsi="Tahoma" w:cs="Tahoma"/>
      <w:sz w:val="16"/>
      <w:szCs w:val="16"/>
    </w:rPr>
  </w:style>
  <w:style w:type="paragraph" w:styleId="FootnoteText">
    <w:name w:val="footnote text"/>
    <w:basedOn w:val="Normal"/>
    <w:semiHidden/>
    <w:rsid w:val="00161D3A"/>
    <w:pPr>
      <w:widowControl/>
      <w:spacing w:before="0" w:after="0"/>
    </w:pPr>
    <w:rPr>
      <w:snapToGrid/>
      <w:sz w:val="20"/>
    </w:rPr>
  </w:style>
  <w:style w:type="character" w:styleId="FootnoteReference">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Bullet">
    <w:name w:val="List Bullet"/>
    <w:basedOn w:val="Normal"/>
    <w:rsid w:val="00161D3A"/>
    <w:pPr>
      <w:widowControl/>
      <w:numPr>
        <w:numId w:val="17"/>
      </w:numPr>
      <w:spacing w:before="0" w:after="240"/>
      <w:jc w:val="both"/>
    </w:pPr>
    <w:rPr>
      <w:snapToGrid/>
      <w:lang w:val="fr-FR"/>
    </w:rPr>
  </w:style>
  <w:style w:type="paragraph" w:styleId="ListNumber">
    <w:name w:val="List Number"/>
    <w:basedOn w:val="Normal"/>
    <w:rsid w:val="00161D3A"/>
    <w:pPr>
      <w:widowControl/>
      <w:numPr>
        <w:numId w:val="19"/>
      </w:numPr>
      <w:spacing w:before="0" w:after="240"/>
      <w:jc w:val="both"/>
    </w:pPr>
    <w:rPr>
      <w:snapToGrid/>
      <w:lang w:val="fr-FR"/>
    </w:rPr>
  </w:style>
  <w:style w:type="paragraph" w:styleId="TOC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18"/>
      </w:numPr>
      <w:spacing w:before="0" w:after="240"/>
      <w:jc w:val="both"/>
    </w:pPr>
    <w:rPr>
      <w:snapToGrid/>
      <w:lang w:val="fr-FR"/>
    </w:rPr>
  </w:style>
  <w:style w:type="paragraph" w:customStyle="1" w:styleId="ListNumberLevel2">
    <w:name w:val="List Number (Level 2)"/>
    <w:basedOn w:val="Normal"/>
    <w:rsid w:val="00161D3A"/>
    <w:pPr>
      <w:widowControl/>
      <w:numPr>
        <w:ilvl w:val="1"/>
        <w:numId w:val="19"/>
      </w:numPr>
      <w:spacing w:before="0" w:after="240"/>
      <w:jc w:val="both"/>
    </w:pPr>
    <w:rPr>
      <w:snapToGrid/>
      <w:lang w:val="fr-FR"/>
    </w:rPr>
  </w:style>
  <w:style w:type="paragraph" w:customStyle="1" w:styleId="ListNumberLevel3">
    <w:name w:val="List Number (Level 3)"/>
    <w:basedOn w:val="Normal"/>
    <w:rsid w:val="00161D3A"/>
    <w:pPr>
      <w:widowControl/>
      <w:numPr>
        <w:ilvl w:val="2"/>
        <w:numId w:val="19"/>
      </w:numPr>
      <w:spacing w:before="0" w:after="240"/>
      <w:jc w:val="both"/>
    </w:pPr>
    <w:rPr>
      <w:snapToGrid/>
      <w:lang w:val="fr-FR"/>
    </w:rPr>
  </w:style>
  <w:style w:type="paragraph" w:customStyle="1" w:styleId="ListNumberLevel4">
    <w:name w:val="List Number (Level 4)"/>
    <w:basedOn w:val="Normal"/>
    <w:rsid w:val="00161D3A"/>
    <w:pPr>
      <w:widowControl/>
      <w:numPr>
        <w:ilvl w:val="3"/>
        <w:numId w:val="19"/>
      </w:numPr>
      <w:spacing w:before="0" w:after="240"/>
      <w:jc w:val="both"/>
    </w:pPr>
    <w:rPr>
      <w:snapToGrid/>
      <w:lang w:val="fr-FR"/>
    </w:rPr>
  </w:style>
  <w:style w:type="table" w:styleId="TableGrid">
    <w:name w:val="Table Grid"/>
    <w:basedOn w:val="Table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61D3A"/>
    <w:pPr>
      <w:widowControl/>
      <w:tabs>
        <w:tab w:val="num" w:pos="567"/>
      </w:tabs>
      <w:spacing w:before="0" w:after="0"/>
      <w:jc w:val="both"/>
    </w:pPr>
    <w:rPr>
      <w:snapToGrid/>
      <w:lang w:val="sv-SE" w:eastAsia="en-GB"/>
    </w:rPr>
  </w:style>
  <w:style w:type="character" w:styleId="CommentReference">
    <w:name w:val="annotation reference"/>
    <w:semiHidden/>
    <w:rsid w:val="00CB4CDA"/>
    <w:rPr>
      <w:sz w:val="16"/>
      <w:szCs w:val="16"/>
    </w:rPr>
  </w:style>
  <w:style w:type="paragraph" w:styleId="CommentText">
    <w:name w:val="annotation text"/>
    <w:basedOn w:val="Normal"/>
    <w:semiHidden/>
    <w:rsid w:val="00CB4CDA"/>
    <w:rPr>
      <w:sz w:val="20"/>
    </w:rPr>
  </w:style>
  <w:style w:type="paragraph" w:styleId="CommentSubject">
    <w:name w:val="annotation subject"/>
    <w:basedOn w:val="CommentText"/>
    <w:next w:val="CommentText"/>
    <w:semiHidden/>
    <w:rsid w:val="00CB4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uropeaid/online-services/index.cfm?do=publi.welcom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8E66-27C0-43FD-8A5A-94F3890F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E2 Call</vt:lpstr>
    </vt:vector>
  </TitlesOfParts>
  <Company> </Company>
  <LinksUpToDate>false</LinksUpToDate>
  <CharactersWithSpaces>1621</CharactersWithSpaces>
  <SharedDoc>false</SharedDoc>
  <HLinks>
    <vt:vector size="6" baseType="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subject/>
  <dc:creator>chattob</dc:creator>
  <cp:keywords/>
  <dc:description/>
  <cp:lastModifiedBy>CVIJANOVIC Sanja (EEAS-SARAJEVO)</cp:lastModifiedBy>
  <cp:revision>4</cp:revision>
  <cp:lastPrinted>2003-05-07T10:51:00Z</cp:lastPrinted>
  <dcterms:created xsi:type="dcterms:W3CDTF">2021-11-03T07:30:00Z</dcterms:created>
  <dcterms:modified xsi:type="dcterms:W3CDTF">2021-11-03T07:35:00Z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ies>
</file>