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A" w:rsidRPr="008A3259" w:rsidRDefault="00161D3A" w:rsidP="00161D3A">
      <w:pPr>
        <w:spacing w:after="600"/>
        <w:jc w:val="center"/>
        <w:rPr>
          <w:b/>
          <w:sz w:val="32"/>
          <w:szCs w:val="32"/>
        </w:rPr>
      </w:pPr>
      <w:bookmarkStart w:id="0" w:name="_GoBack"/>
      <w:bookmarkEnd w:id="0"/>
      <w:r w:rsidRPr="008A3259">
        <w:rPr>
          <w:b/>
          <w:sz w:val="32"/>
          <w:szCs w:val="32"/>
        </w:rPr>
        <w:t>Local publication for call for proposals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161D3A" w:rsidRPr="006937E9" w:rsidTr="00FF1AA7">
        <w:trPr>
          <w:trHeight w:val="1219"/>
        </w:trPr>
        <w:tc>
          <w:tcPr>
            <w:tcW w:w="7054" w:type="dxa"/>
          </w:tcPr>
          <w:p w:rsidR="00B074F0" w:rsidRPr="008A3259" w:rsidRDefault="00B074F0" w:rsidP="00B074F0">
            <w:pPr>
              <w:rPr>
                <w:b/>
                <w:sz w:val="28"/>
                <w:szCs w:val="28"/>
              </w:rPr>
            </w:pPr>
            <w:r w:rsidRPr="008A3259">
              <w:rPr>
                <w:b/>
                <w:sz w:val="28"/>
                <w:szCs w:val="28"/>
              </w:rPr>
              <w:t xml:space="preserve">Facilitation of academic exchange between Higher Education Institutions in Bosnia and Herzegovina </w:t>
            </w:r>
          </w:p>
          <w:p w:rsidR="00B074F0" w:rsidRPr="008A3259" w:rsidRDefault="00B074F0" w:rsidP="00B074F0">
            <w:pPr>
              <w:rPr>
                <w:b/>
                <w:sz w:val="28"/>
                <w:szCs w:val="28"/>
              </w:rPr>
            </w:pPr>
            <w:r w:rsidRPr="008A3259">
              <w:rPr>
                <w:b/>
                <w:sz w:val="28"/>
                <w:szCs w:val="28"/>
              </w:rPr>
              <w:t>EuropeAid/172094/DD/ACT/BA</w:t>
            </w:r>
          </w:p>
          <w:p w:rsidR="00161D3A" w:rsidRPr="00B074F0" w:rsidRDefault="00161D3A">
            <w:pPr>
              <w:rPr>
                <w:b/>
              </w:rPr>
            </w:pPr>
          </w:p>
        </w:tc>
        <w:tc>
          <w:tcPr>
            <w:tcW w:w="2410" w:type="dxa"/>
          </w:tcPr>
          <w:p w:rsidR="00161D3A" w:rsidRPr="006937E9" w:rsidRDefault="00C069C8">
            <w:pPr>
              <w:rPr>
                <w:b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365250" cy="679450"/>
                  <wp:effectExtent l="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D00" w:rsidRDefault="00B074F0" w:rsidP="00161D3A">
      <w:pPr>
        <w:spacing w:before="500" w:line="360" w:lineRule="auto"/>
        <w:jc w:val="both"/>
        <w:rPr>
          <w:sz w:val="22"/>
          <w:szCs w:val="22"/>
        </w:rPr>
      </w:pPr>
      <w:r w:rsidRPr="00B074F0">
        <w:rPr>
          <w:sz w:val="22"/>
          <w:szCs w:val="22"/>
        </w:rPr>
        <w:t>The Delegation of the European Union</w:t>
      </w:r>
      <w:r w:rsidR="00E55D00">
        <w:rPr>
          <w:sz w:val="22"/>
          <w:szCs w:val="22"/>
        </w:rPr>
        <w:t xml:space="preserve"> </w:t>
      </w:r>
      <w:r w:rsidRPr="00B074F0">
        <w:rPr>
          <w:sz w:val="22"/>
          <w:szCs w:val="22"/>
        </w:rPr>
        <w:t>to Bosnia and Herzegovina</w:t>
      </w:r>
      <w:r>
        <w:rPr>
          <w:sz w:val="22"/>
          <w:szCs w:val="22"/>
        </w:rPr>
        <w:t xml:space="preserve"> </w:t>
      </w:r>
      <w:r w:rsidR="00161D3A" w:rsidRPr="006937E9">
        <w:rPr>
          <w:sz w:val="22"/>
          <w:szCs w:val="22"/>
        </w:rPr>
        <w:t xml:space="preserve">is seeking proposals for </w:t>
      </w:r>
      <w:r w:rsidR="00E55D00">
        <w:rPr>
          <w:sz w:val="22"/>
          <w:szCs w:val="22"/>
        </w:rPr>
        <w:t>f</w:t>
      </w:r>
      <w:r w:rsidR="00E55D00" w:rsidRPr="00E55D00">
        <w:rPr>
          <w:sz w:val="22"/>
          <w:szCs w:val="22"/>
        </w:rPr>
        <w:t>acilitation of academic exchange between Higher Education Institutions in Bosnia and Herzegovina</w:t>
      </w:r>
      <w:r w:rsidR="00E55D00">
        <w:rPr>
          <w:sz w:val="22"/>
          <w:szCs w:val="22"/>
        </w:rPr>
        <w:t>,</w:t>
      </w:r>
      <w:r w:rsidR="00E55D00" w:rsidRPr="00E55D00">
        <w:rPr>
          <w:sz w:val="22"/>
          <w:szCs w:val="22"/>
        </w:rPr>
        <w:t xml:space="preserve"> </w:t>
      </w:r>
      <w:r w:rsidR="00161D3A" w:rsidRPr="006937E9">
        <w:rPr>
          <w:sz w:val="22"/>
          <w:szCs w:val="22"/>
        </w:rPr>
        <w:t xml:space="preserve">with financial assistance from the </w:t>
      </w:r>
      <w:r w:rsidRPr="00B074F0">
        <w:rPr>
          <w:sz w:val="22"/>
          <w:szCs w:val="22"/>
        </w:rPr>
        <w:t>I</w:t>
      </w:r>
      <w:r w:rsidR="009C24D7">
        <w:rPr>
          <w:sz w:val="22"/>
          <w:szCs w:val="22"/>
        </w:rPr>
        <w:t>nstrument for Pre-accession 2019</w:t>
      </w:r>
      <w:r w:rsidR="00161D3A" w:rsidRPr="006937E9">
        <w:rPr>
          <w:sz w:val="22"/>
          <w:szCs w:val="22"/>
        </w:rPr>
        <w:t xml:space="preserve">. </w:t>
      </w:r>
    </w:p>
    <w:p w:rsidR="00AC242F" w:rsidRPr="008A3259" w:rsidRDefault="00AC242F" w:rsidP="00AC242F">
      <w:pPr>
        <w:spacing w:before="0" w:line="360" w:lineRule="auto"/>
        <w:jc w:val="both"/>
        <w:rPr>
          <w:b/>
          <w:sz w:val="22"/>
          <w:szCs w:val="22"/>
          <w:u w:val="single"/>
        </w:rPr>
      </w:pPr>
      <w:r w:rsidRPr="008A3259">
        <w:rPr>
          <w:b/>
          <w:sz w:val="22"/>
          <w:szCs w:val="22"/>
          <w:u w:val="single"/>
        </w:rPr>
        <w:t>Titles of lots</w:t>
      </w:r>
    </w:p>
    <w:p w:rsidR="00AC242F" w:rsidRPr="00AC242F" w:rsidRDefault="00AC242F" w:rsidP="00AC242F">
      <w:pPr>
        <w:spacing w:before="0" w:line="360" w:lineRule="auto"/>
        <w:jc w:val="both"/>
        <w:rPr>
          <w:sz w:val="22"/>
          <w:szCs w:val="22"/>
        </w:rPr>
      </w:pPr>
      <w:r w:rsidRPr="00AC242F">
        <w:rPr>
          <w:b/>
          <w:sz w:val="22"/>
          <w:szCs w:val="22"/>
        </w:rPr>
        <w:t>Lot 1:</w:t>
      </w:r>
      <w:r w:rsidRPr="00AC242F">
        <w:rPr>
          <w:sz w:val="22"/>
          <w:szCs w:val="22"/>
        </w:rPr>
        <w:t xml:space="preserve"> Promotion of co-operation and joint projects between Higher Education Institutions in Bosnia and Herzegovina with support from Higher Education Institutions based in an EU Member State or in the UK</w:t>
      </w:r>
    </w:p>
    <w:p w:rsidR="00AC242F" w:rsidRPr="00AC242F" w:rsidRDefault="00AC242F" w:rsidP="00AC242F">
      <w:pPr>
        <w:spacing w:before="0" w:line="360" w:lineRule="auto"/>
        <w:jc w:val="both"/>
        <w:rPr>
          <w:sz w:val="22"/>
          <w:szCs w:val="22"/>
        </w:rPr>
      </w:pPr>
      <w:r w:rsidRPr="00AC242F">
        <w:rPr>
          <w:b/>
          <w:sz w:val="22"/>
          <w:szCs w:val="22"/>
        </w:rPr>
        <w:t>Lot 2:</w:t>
      </w:r>
      <w:r w:rsidRPr="00AC242F">
        <w:rPr>
          <w:sz w:val="22"/>
          <w:szCs w:val="22"/>
        </w:rPr>
        <w:t xml:space="preserve"> Improving opportunities for students and professors to have </w:t>
      </w:r>
      <w:r w:rsidRPr="00AC242F">
        <w:rPr>
          <w:sz w:val="22"/>
          <w:szCs w:val="22"/>
        </w:rPr>
        <w:lastRenderedPageBreak/>
        <w:t>mobility between Higher Education Institutions within Bosnia and Herzegovina</w:t>
      </w:r>
    </w:p>
    <w:p w:rsidR="00AC242F" w:rsidRPr="00AC242F" w:rsidRDefault="00AC242F" w:rsidP="00AC242F">
      <w:pPr>
        <w:spacing w:before="0" w:line="360" w:lineRule="auto"/>
        <w:jc w:val="both"/>
        <w:rPr>
          <w:sz w:val="22"/>
          <w:szCs w:val="22"/>
        </w:rPr>
      </w:pPr>
      <w:r w:rsidRPr="00AC242F">
        <w:rPr>
          <w:b/>
          <w:sz w:val="22"/>
          <w:szCs w:val="22"/>
        </w:rPr>
        <w:t>Lot 3:</w:t>
      </w:r>
      <w:r w:rsidRPr="00AC242F">
        <w:rPr>
          <w:sz w:val="22"/>
          <w:szCs w:val="22"/>
        </w:rPr>
        <w:t xml:space="preserve"> Promoting co-operation and joint research activities between Higher Education Institutions based in Bosnia and Herzegovina with support from Higher Education Institutions based in an EU Member State or in the UK</w:t>
      </w:r>
    </w:p>
    <w:p w:rsidR="00AC242F" w:rsidRPr="00AC242F" w:rsidRDefault="00AC242F" w:rsidP="00AC242F">
      <w:pPr>
        <w:spacing w:before="0" w:line="360" w:lineRule="auto"/>
        <w:jc w:val="both"/>
        <w:rPr>
          <w:sz w:val="22"/>
          <w:szCs w:val="22"/>
        </w:rPr>
      </w:pPr>
      <w:r w:rsidRPr="00AC242F">
        <w:rPr>
          <w:b/>
          <w:sz w:val="22"/>
          <w:szCs w:val="22"/>
        </w:rPr>
        <w:t>Lot 4:</w:t>
      </w:r>
      <w:r w:rsidRPr="00AC242F">
        <w:rPr>
          <w:sz w:val="22"/>
          <w:szCs w:val="22"/>
        </w:rPr>
        <w:t xml:space="preserve"> Establishing career guidance at University level in Bosnia and Herzegovina</w:t>
      </w:r>
    </w:p>
    <w:p w:rsidR="00B074F0" w:rsidRDefault="00AC242F" w:rsidP="00161D3A">
      <w:pPr>
        <w:spacing w:before="5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61D3A" w:rsidRPr="006937E9">
        <w:rPr>
          <w:sz w:val="22"/>
          <w:szCs w:val="22"/>
        </w:rPr>
        <w:t xml:space="preserve">he full </w:t>
      </w:r>
      <w:r w:rsidR="00687E36">
        <w:rPr>
          <w:sz w:val="22"/>
          <w:szCs w:val="22"/>
        </w:rPr>
        <w:t>g</w:t>
      </w:r>
      <w:r w:rsidR="00161D3A" w:rsidRPr="006937E9">
        <w:rPr>
          <w:sz w:val="22"/>
          <w:szCs w:val="22"/>
        </w:rPr>
        <w:t xml:space="preserve">uidelines for </w:t>
      </w:r>
      <w:r w:rsidR="00687E36">
        <w:rPr>
          <w:sz w:val="22"/>
          <w:szCs w:val="22"/>
        </w:rPr>
        <w:t>a</w:t>
      </w:r>
      <w:r w:rsidR="00161D3A" w:rsidRPr="006937E9">
        <w:rPr>
          <w:sz w:val="22"/>
          <w:szCs w:val="22"/>
        </w:rPr>
        <w:t>pplicants are</w:t>
      </w:r>
      <w:r w:rsidR="00E55D00">
        <w:rPr>
          <w:sz w:val="22"/>
          <w:szCs w:val="22"/>
        </w:rPr>
        <w:t xml:space="preserve"> available for consultation at </w:t>
      </w:r>
      <w:r w:rsidR="00161D3A" w:rsidRPr="006937E9">
        <w:rPr>
          <w:sz w:val="22"/>
          <w:szCs w:val="22"/>
        </w:rPr>
        <w:t>following internet site:</w:t>
      </w:r>
      <w:r w:rsidR="00161D3A" w:rsidRPr="006937E9">
        <w:t xml:space="preserve"> </w:t>
      </w:r>
      <w:hyperlink r:id="rId9" w:history="1">
        <w:r w:rsidR="00161D3A" w:rsidRPr="006937E9">
          <w:rPr>
            <w:rStyle w:val="Hyperlink"/>
            <w:noProof/>
            <w:sz w:val="22"/>
            <w:szCs w:val="22"/>
          </w:rPr>
          <w:t>https://webgate.ec.europa.eu/europeaid/online-services/index.cfm?do=publi.welcome</w:t>
        </w:r>
      </w:hyperlink>
      <w:r w:rsidR="00E55D00">
        <w:rPr>
          <w:sz w:val="22"/>
          <w:szCs w:val="22"/>
        </w:rPr>
        <w:t>.</w:t>
      </w:r>
    </w:p>
    <w:p w:rsidR="00B074F0" w:rsidRPr="00B074F0" w:rsidRDefault="00161D3A" w:rsidP="00B074F0">
      <w:pPr>
        <w:spacing w:before="500" w:line="360" w:lineRule="auto"/>
        <w:jc w:val="both"/>
        <w:rPr>
          <w:b/>
          <w:sz w:val="22"/>
          <w:szCs w:val="22"/>
        </w:rPr>
      </w:pPr>
      <w:r w:rsidRPr="006937E9">
        <w:rPr>
          <w:sz w:val="22"/>
          <w:szCs w:val="22"/>
        </w:rPr>
        <w:t xml:space="preserve">The deadline for submission of proposals is </w:t>
      </w:r>
      <w:r w:rsidR="00B074F0" w:rsidRPr="00B074F0">
        <w:rPr>
          <w:b/>
          <w:sz w:val="22"/>
          <w:szCs w:val="22"/>
        </w:rPr>
        <w:t>24</w:t>
      </w:r>
      <w:r w:rsidR="00B074F0" w:rsidRPr="00B074F0">
        <w:rPr>
          <w:b/>
          <w:sz w:val="22"/>
          <w:szCs w:val="22"/>
          <w:vertAlign w:val="superscript"/>
        </w:rPr>
        <w:t>th</w:t>
      </w:r>
      <w:r w:rsidR="00B074F0" w:rsidRPr="00B074F0">
        <w:rPr>
          <w:b/>
          <w:sz w:val="22"/>
          <w:szCs w:val="22"/>
        </w:rPr>
        <w:t xml:space="preserve"> August 2021 at </w:t>
      </w:r>
      <w:r w:rsidR="00B074F0" w:rsidRPr="00B074F0">
        <w:rPr>
          <w:b/>
          <w:sz w:val="22"/>
          <w:szCs w:val="22"/>
        </w:rPr>
        <w:lastRenderedPageBreak/>
        <w:t>14:00 (Brussels date and time)</w:t>
      </w:r>
      <w:r w:rsidR="00AC242F">
        <w:rPr>
          <w:b/>
          <w:sz w:val="22"/>
          <w:szCs w:val="22"/>
        </w:rPr>
        <w:t>.</w:t>
      </w:r>
    </w:p>
    <w:p w:rsidR="00161D3A" w:rsidRPr="00B074F0" w:rsidRDefault="00161D3A" w:rsidP="00161D3A">
      <w:pPr>
        <w:spacing w:before="500" w:line="360" w:lineRule="auto"/>
        <w:jc w:val="both"/>
        <w:rPr>
          <w:sz w:val="22"/>
          <w:szCs w:val="22"/>
        </w:rPr>
      </w:pPr>
      <w:r w:rsidRPr="00B074F0">
        <w:rPr>
          <w:sz w:val="22"/>
          <w:szCs w:val="22"/>
        </w:rPr>
        <w:t>An information session on this call for proposals will be hel</w:t>
      </w:r>
      <w:r w:rsidR="002D316D" w:rsidRPr="00B074F0">
        <w:rPr>
          <w:sz w:val="22"/>
          <w:szCs w:val="22"/>
        </w:rPr>
        <w:t xml:space="preserve">d on </w:t>
      </w:r>
      <w:r w:rsidR="00B074F0" w:rsidRPr="00B074F0">
        <w:rPr>
          <w:b/>
          <w:sz w:val="22"/>
          <w:szCs w:val="22"/>
          <w:u w:val="single"/>
        </w:rPr>
        <w:t>24</w:t>
      </w:r>
      <w:r w:rsidR="00B074F0" w:rsidRPr="00B074F0">
        <w:rPr>
          <w:b/>
          <w:sz w:val="22"/>
          <w:szCs w:val="22"/>
          <w:u w:val="single"/>
          <w:vertAlign w:val="superscript"/>
        </w:rPr>
        <w:t>th</w:t>
      </w:r>
      <w:r w:rsidR="00B074F0" w:rsidRPr="00B074F0">
        <w:rPr>
          <w:b/>
          <w:sz w:val="22"/>
          <w:szCs w:val="22"/>
          <w:u w:val="single"/>
        </w:rPr>
        <w:t xml:space="preserve"> June at 11:00</w:t>
      </w:r>
      <w:r w:rsidR="00E55D00">
        <w:rPr>
          <w:b/>
          <w:sz w:val="22"/>
          <w:szCs w:val="22"/>
          <w:u w:val="single"/>
        </w:rPr>
        <w:t xml:space="preserve"> local time</w:t>
      </w:r>
      <w:r w:rsidR="009C24D7">
        <w:rPr>
          <w:b/>
          <w:sz w:val="22"/>
          <w:szCs w:val="22"/>
          <w:u w:val="single"/>
        </w:rPr>
        <w:t xml:space="preserve"> by v</w:t>
      </w:r>
      <w:r w:rsidR="009C24D7" w:rsidRPr="009C24D7">
        <w:rPr>
          <w:b/>
          <w:sz w:val="22"/>
          <w:szCs w:val="22"/>
          <w:u w:val="single"/>
        </w:rPr>
        <w:t>ideo/internet call</w:t>
      </w:r>
      <w:r w:rsidR="009C24D7">
        <w:rPr>
          <w:b/>
          <w:sz w:val="22"/>
          <w:szCs w:val="22"/>
          <w:u w:val="single"/>
        </w:rPr>
        <w:t>.</w:t>
      </w:r>
    </w:p>
    <w:sectPr w:rsidR="00161D3A" w:rsidRPr="00B074F0" w:rsidSect="002D316D">
      <w:headerReference w:type="default" r:id="rId10"/>
      <w:footerReference w:type="default" r:id="rId11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87" w:rsidRPr="006937E9" w:rsidRDefault="00EF5A87">
      <w:r w:rsidRPr="006937E9">
        <w:separator/>
      </w:r>
    </w:p>
  </w:endnote>
  <w:endnote w:type="continuationSeparator" w:id="0">
    <w:p w:rsidR="00EF5A87" w:rsidRPr="006937E9" w:rsidRDefault="00EF5A87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76002B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August</w:t>
    </w:r>
    <w:r w:rsidR="00344894">
      <w:rPr>
        <w:b/>
        <w:sz w:val="18"/>
      </w:rPr>
      <w:t xml:space="preserve"> 20</w:t>
    </w:r>
    <w:r>
      <w:rPr>
        <w:b/>
        <w:sz w:val="18"/>
      </w:rPr>
      <w:t>20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C069C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C069C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722817">
      <w:rPr>
        <w:noProof/>
        <w:sz w:val="18"/>
        <w:szCs w:val="18"/>
      </w:rPr>
      <w:t>e2_localpub_en.doc</w:t>
    </w:r>
    <w:r w:rsidRPr="00C52FEA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87" w:rsidRPr="006937E9" w:rsidRDefault="00EF5A87">
      <w:r w:rsidRPr="006937E9">
        <w:separator/>
      </w:r>
    </w:p>
  </w:footnote>
  <w:footnote w:type="continuationSeparator" w:id="0">
    <w:p w:rsidR="00EF5A87" w:rsidRPr="006937E9" w:rsidRDefault="00EF5A87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C6442"/>
    <w:rsid w:val="000D46E8"/>
    <w:rsid w:val="000E0D83"/>
    <w:rsid w:val="000F07B4"/>
    <w:rsid w:val="00132267"/>
    <w:rsid w:val="0013489B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24E9D"/>
    <w:rsid w:val="00240496"/>
    <w:rsid w:val="0024699B"/>
    <w:rsid w:val="00273158"/>
    <w:rsid w:val="00286C8B"/>
    <w:rsid w:val="002D316D"/>
    <w:rsid w:val="002F682C"/>
    <w:rsid w:val="00324ED2"/>
    <w:rsid w:val="003309EE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A509E"/>
    <w:rsid w:val="005B08F9"/>
    <w:rsid w:val="005B116B"/>
    <w:rsid w:val="005B57F3"/>
    <w:rsid w:val="005B63C0"/>
    <w:rsid w:val="005D21C9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5124B"/>
    <w:rsid w:val="0076002B"/>
    <w:rsid w:val="00765039"/>
    <w:rsid w:val="00840018"/>
    <w:rsid w:val="00847E32"/>
    <w:rsid w:val="00850D11"/>
    <w:rsid w:val="00873770"/>
    <w:rsid w:val="008758F2"/>
    <w:rsid w:val="008A3259"/>
    <w:rsid w:val="008B4C02"/>
    <w:rsid w:val="008D118E"/>
    <w:rsid w:val="00912764"/>
    <w:rsid w:val="00964A0A"/>
    <w:rsid w:val="00965DA2"/>
    <w:rsid w:val="00995039"/>
    <w:rsid w:val="009A3C94"/>
    <w:rsid w:val="009C24D7"/>
    <w:rsid w:val="009D0BED"/>
    <w:rsid w:val="00A00A47"/>
    <w:rsid w:val="00A04250"/>
    <w:rsid w:val="00A724A6"/>
    <w:rsid w:val="00A911D0"/>
    <w:rsid w:val="00A925DD"/>
    <w:rsid w:val="00A93C3C"/>
    <w:rsid w:val="00AA0D22"/>
    <w:rsid w:val="00AC242F"/>
    <w:rsid w:val="00AC312E"/>
    <w:rsid w:val="00AE6224"/>
    <w:rsid w:val="00B05AD2"/>
    <w:rsid w:val="00B06A3B"/>
    <w:rsid w:val="00B074F0"/>
    <w:rsid w:val="00B60AC8"/>
    <w:rsid w:val="00B62ABF"/>
    <w:rsid w:val="00B979A3"/>
    <w:rsid w:val="00BA2F71"/>
    <w:rsid w:val="00BF05A4"/>
    <w:rsid w:val="00C069C8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30D71"/>
    <w:rsid w:val="00D85FF2"/>
    <w:rsid w:val="00D97E94"/>
    <w:rsid w:val="00DF6349"/>
    <w:rsid w:val="00DF6FFF"/>
    <w:rsid w:val="00E02EFE"/>
    <w:rsid w:val="00E11AE6"/>
    <w:rsid w:val="00E55D00"/>
    <w:rsid w:val="00E71FC7"/>
    <w:rsid w:val="00E72202"/>
    <w:rsid w:val="00E7406D"/>
    <w:rsid w:val="00E85C39"/>
    <w:rsid w:val="00E96EDE"/>
    <w:rsid w:val="00EE0EE2"/>
    <w:rsid w:val="00EF3523"/>
    <w:rsid w:val="00EF5A87"/>
    <w:rsid w:val="00F0010A"/>
    <w:rsid w:val="00F401DA"/>
    <w:rsid w:val="00F51F84"/>
    <w:rsid w:val="00F71533"/>
    <w:rsid w:val="00F7210C"/>
    <w:rsid w:val="00F74EA6"/>
    <w:rsid w:val="00F7521D"/>
    <w:rsid w:val="00F92983"/>
    <w:rsid w:val="00F93567"/>
    <w:rsid w:val="00FA7AC6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uropeaid/online-services/index.cfm?do=publi.welcom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F82B-5BBF-45D6-8FB5-0A8B2FB4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1585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PASALIC Aida (EEAS-SARAJEVO)</cp:lastModifiedBy>
  <cp:revision>2</cp:revision>
  <cp:lastPrinted>2003-05-07T10:51:00Z</cp:lastPrinted>
  <dcterms:created xsi:type="dcterms:W3CDTF">2021-06-04T10:51:00Z</dcterms:created>
  <dcterms:modified xsi:type="dcterms:W3CDTF">2021-06-04T10:51:00Z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