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B6" w:rsidRPr="0002752C" w:rsidRDefault="001165B6" w:rsidP="001165B6">
      <w:pPr>
        <w:autoSpaceDE w:val="0"/>
        <w:autoSpaceDN w:val="0"/>
        <w:adjustRightInd w:val="0"/>
        <w:jc w:val="center"/>
        <w:rPr>
          <w:rFonts w:ascii="Times New Roman" w:hAnsi="Times New Roman" w:cs="Times New Roman"/>
          <w:b/>
          <w:bCs/>
          <w:color w:val="000000"/>
          <w:lang w:val="en-GB"/>
        </w:rPr>
      </w:pPr>
      <w:r w:rsidRPr="0002752C">
        <w:rPr>
          <w:rFonts w:ascii="Times New Roman" w:hAnsi="Times New Roman" w:cs="Times New Roman"/>
          <w:b/>
          <w:bCs/>
          <w:color w:val="000000"/>
          <w:lang w:val="en-GB"/>
        </w:rPr>
        <w:t xml:space="preserve">                </w:t>
      </w:r>
    </w:p>
    <w:p w:rsidR="001165B6" w:rsidRPr="002C27EA" w:rsidRDefault="001165B6" w:rsidP="00161EE5">
      <w:pPr>
        <w:autoSpaceDE w:val="0"/>
        <w:autoSpaceDN w:val="0"/>
        <w:adjustRightInd w:val="0"/>
        <w:jc w:val="center"/>
        <w:rPr>
          <w:rFonts w:ascii="Times New Roman" w:hAnsi="Times New Roman" w:cs="Times New Roman"/>
          <w:b/>
          <w:bCs/>
          <w:color w:val="000000"/>
          <w:sz w:val="30"/>
          <w:szCs w:val="30"/>
          <w:lang w:val="en-GB"/>
        </w:rPr>
      </w:pPr>
      <w:r w:rsidRPr="002C27EA">
        <w:rPr>
          <w:rFonts w:ascii="Times New Roman" w:hAnsi="Times New Roman" w:cs="Times New Roman"/>
          <w:b/>
          <w:bCs/>
          <w:color w:val="000000"/>
          <w:sz w:val="30"/>
          <w:szCs w:val="30"/>
          <w:lang w:val="en-GB"/>
        </w:rPr>
        <w:t>VACANCY ANNOUNCEMENT</w:t>
      </w:r>
    </w:p>
    <w:p w:rsidR="001165B6" w:rsidRPr="0002752C" w:rsidRDefault="001165B6" w:rsidP="001165B6">
      <w:pPr>
        <w:autoSpaceDE w:val="0"/>
        <w:autoSpaceDN w:val="0"/>
        <w:adjustRightInd w:val="0"/>
        <w:rPr>
          <w:rFonts w:ascii="Times New Roman" w:hAnsi="Times New Roman" w:cs="Times New Roman"/>
          <w:b/>
          <w:bCs/>
          <w:color w:val="000000"/>
          <w:lang w:val="en-GB"/>
        </w:rPr>
      </w:pPr>
    </w:p>
    <w:p w:rsidR="001165B6" w:rsidRPr="0002752C" w:rsidRDefault="001165B6" w:rsidP="001165B6">
      <w:pPr>
        <w:spacing w:line="276" w:lineRule="auto"/>
        <w:rPr>
          <w:rFonts w:ascii="Times New Roman" w:eastAsia="Calibri" w:hAnsi="Times New Roman" w:cs="Times New Roman"/>
          <w:lang w:val="en-GB"/>
        </w:rPr>
      </w:pPr>
    </w:p>
    <w:p w:rsidR="001165B6" w:rsidRPr="0002752C" w:rsidRDefault="001165B6" w:rsidP="001165B6">
      <w:pPr>
        <w:spacing w:line="276" w:lineRule="auto"/>
        <w:rPr>
          <w:rFonts w:ascii="Times New Roman" w:eastAsia="Calibri" w:hAnsi="Times New Roman" w:cs="Times New Roman"/>
          <w:lang w:val="en-GB"/>
        </w:rPr>
      </w:pPr>
      <w:r w:rsidRPr="0002752C">
        <w:rPr>
          <w:rFonts w:ascii="Times New Roman" w:eastAsia="Calibri" w:hAnsi="Times New Roman" w:cs="Times New Roman"/>
          <w:lang w:val="en-GB"/>
        </w:rPr>
        <w:t xml:space="preserve">The European Union Special Representative Office in Bosnia and Herzegovina is seeking a highly qualified </w:t>
      </w:r>
      <w:r w:rsidR="005D4E44">
        <w:rPr>
          <w:rFonts w:ascii="Times New Roman" w:eastAsia="Calibri" w:hAnsi="Times New Roman" w:cs="Times New Roman"/>
          <w:lang w:val="en-GB"/>
        </w:rPr>
        <w:t>local</w:t>
      </w:r>
      <w:r w:rsidRPr="0002752C">
        <w:rPr>
          <w:rFonts w:ascii="Times New Roman" w:eastAsia="Calibri" w:hAnsi="Times New Roman" w:cs="Times New Roman"/>
          <w:lang w:val="en-GB"/>
        </w:rPr>
        <w:t xml:space="preserve"> for the position of</w:t>
      </w:r>
    </w:p>
    <w:p w:rsidR="001165B6" w:rsidRPr="0002752C" w:rsidRDefault="001165B6" w:rsidP="001165B6">
      <w:pPr>
        <w:spacing w:after="200" w:line="276" w:lineRule="auto"/>
        <w:jc w:val="center"/>
        <w:rPr>
          <w:rFonts w:ascii="Times New Roman" w:eastAsia="Times New Roman" w:hAnsi="Times New Roman" w:cs="Times New Roman"/>
        </w:rPr>
      </w:pPr>
    </w:p>
    <w:p w:rsidR="001165B6" w:rsidRPr="0002752C" w:rsidRDefault="00161EE5" w:rsidP="00161EE5">
      <w:pPr>
        <w:ind w:right="-1094"/>
        <w:rPr>
          <w:rFonts w:ascii="Times New Roman" w:hAnsi="Times New Roman" w:cs="Times New Roman"/>
          <w:b/>
          <w:color w:val="000000"/>
          <w:spacing w:val="-3"/>
          <w:sz w:val="32"/>
          <w:szCs w:val="32"/>
        </w:rPr>
      </w:pPr>
      <w:r>
        <w:rPr>
          <w:rFonts w:ascii="Times New Roman" w:hAnsi="Times New Roman" w:cs="Times New Roman"/>
          <w:b/>
          <w:color w:val="000000"/>
          <w:spacing w:val="-3"/>
          <w:sz w:val="32"/>
          <w:szCs w:val="32"/>
        </w:rPr>
        <w:t xml:space="preserve">                                 Political Adviser – </w:t>
      </w:r>
      <w:proofErr w:type="gramStart"/>
      <w:r>
        <w:rPr>
          <w:rFonts w:ascii="Times New Roman" w:hAnsi="Times New Roman" w:cs="Times New Roman"/>
          <w:b/>
          <w:color w:val="000000"/>
          <w:spacing w:val="-3"/>
          <w:sz w:val="32"/>
          <w:szCs w:val="32"/>
        </w:rPr>
        <w:t>2</w:t>
      </w:r>
      <w:proofErr w:type="gramEnd"/>
      <w:r>
        <w:rPr>
          <w:rFonts w:ascii="Times New Roman" w:hAnsi="Times New Roman" w:cs="Times New Roman"/>
          <w:b/>
          <w:color w:val="000000"/>
          <w:spacing w:val="-3"/>
          <w:sz w:val="32"/>
          <w:szCs w:val="32"/>
        </w:rPr>
        <w:t xml:space="preserve"> posts</w:t>
      </w:r>
    </w:p>
    <w:p w:rsidR="00161EE5" w:rsidRDefault="00161EE5" w:rsidP="00161EE5">
      <w:pPr>
        <w:autoSpaceDE w:val="0"/>
        <w:autoSpaceDN w:val="0"/>
        <w:adjustRightInd w:val="0"/>
        <w:jc w:val="center"/>
        <w:rPr>
          <w:rFonts w:ascii="Times New Roman" w:eastAsia="Times New Roman" w:hAnsi="Times New Roman" w:cs="Times New Roman"/>
          <w:b/>
          <w:lang w:val="en-GB"/>
        </w:rPr>
      </w:pPr>
    </w:p>
    <w:p w:rsidR="001165B6" w:rsidRPr="00161EE5" w:rsidRDefault="00161EE5" w:rsidP="00161EE5">
      <w:pPr>
        <w:autoSpaceDE w:val="0"/>
        <w:autoSpaceDN w:val="0"/>
        <w:adjustRightInd w:val="0"/>
        <w:jc w:val="center"/>
        <w:rPr>
          <w:rFonts w:ascii="Times New Roman" w:eastAsia="Times New Roman" w:hAnsi="Times New Roman" w:cs="Times New Roman"/>
          <w:lang w:val="en-GB"/>
        </w:rPr>
      </w:pPr>
      <w:r>
        <w:rPr>
          <w:rFonts w:ascii="Times New Roman" w:eastAsia="Times New Roman" w:hAnsi="Times New Roman" w:cs="Times New Roman"/>
          <w:b/>
          <w:lang w:val="en-GB"/>
        </w:rPr>
        <w:t>L</w:t>
      </w:r>
      <w:r>
        <w:rPr>
          <w:rFonts w:ascii="Times New Roman" w:hAnsi="Times New Roman" w:cs="Times New Roman"/>
          <w:b/>
          <w:bCs/>
          <w:color w:val="000000"/>
          <w:sz w:val="26"/>
          <w:szCs w:val="26"/>
          <w:lang w:val="en-GB"/>
        </w:rPr>
        <w:t>ocal Contracted</w:t>
      </w:r>
      <w:r w:rsidR="00C279A9" w:rsidRPr="0002752C">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LC</w:t>
      </w:r>
      <w:r w:rsidR="00C279A9" w:rsidRPr="0002752C">
        <w:rPr>
          <w:rFonts w:ascii="Times New Roman" w:hAnsi="Times New Roman" w:cs="Times New Roman"/>
          <w:b/>
          <w:bCs/>
          <w:color w:val="000000"/>
          <w:sz w:val="26"/>
          <w:szCs w:val="26"/>
          <w:lang w:val="en-GB"/>
        </w:rPr>
        <w:t xml:space="preserve"> 202</w:t>
      </w:r>
      <w:r>
        <w:rPr>
          <w:rFonts w:ascii="Times New Roman" w:hAnsi="Times New Roman" w:cs="Times New Roman"/>
          <w:b/>
          <w:bCs/>
          <w:color w:val="000000"/>
          <w:sz w:val="26"/>
          <w:szCs w:val="26"/>
          <w:lang w:val="en-GB"/>
        </w:rPr>
        <w:t>1</w:t>
      </w:r>
      <w:r w:rsidR="00C279A9" w:rsidRPr="0002752C">
        <w:rPr>
          <w:rFonts w:ascii="Times New Roman" w:hAnsi="Times New Roman" w:cs="Times New Roman"/>
          <w:b/>
          <w:bCs/>
          <w:color w:val="000000"/>
          <w:sz w:val="26"/>
          <w:szCs w:val="26"/>
          <w:lang w:val="en-GB"/>
        </w:rPr>
        <w:t>/</w:t>
      </w:r>
      <w:r w:rsidR="007918BB" w:rsidRPr="0002752C">
        <w:rPr>
          <w:rFonts w:ascii="Times New Roman" w:hAnsi="Times New Roman" w:cs="Times New Roman"/>
          <w:b/>
          <w:bCs/>
          <w:color w:val="000000"/>
          <w:sz w:val="26"/>
          <w:szCs w:val="26"/>
          <w:lang w:val="en-GB"/>
        </w:rPr>
        <w:t>0</w:t>
      </w:r>
      <w:r>
        <w:rPr>
          <w:rFonts w:ascii="Times New Roman" w:hAnsi="Times New Roman" w:cs="Times New Roman"/>
          <w:b/>
          <w:bCs/>
          <w:color w:val="000000"/>
          <w:sz w:val="26"/>
          <w:szCs w:val="26"/>
          <w:lang w:val="en-GB"/>
        </w:rPr>
        <w:t>1</w:t>
      </w:r>
    </w:p>
    <w:p w:rsidR="001165B6" w:rsidRPr="0002752C" w:rsidRDefault="001165B6" w:rsidP="001165B6">
      <w:pPr>
        <w:autoSpaceDE w:val="0"/>
        <w:autoSpaceDN w:val="0"/>
        <w:adjustRightInd w:val="0"/>
        <w:jc w:val="center"/>
        <w:rPr>
          <w:rFonts w:ascii="Times New Roman" w:eastAsia="Calibri" w:hAnsi="Times New Roman" w:cs="Times New Roman"/>
          <w:b/>
          <w:lang w:val="en-GB"/>
        </w:rPr>
      </w:pPr>
    </w:p>
    <w:p w:rsidR="001165B6" w:rsidRPr="0002752C" w:rsidRDefault="001165B6" w:rsidP="001165B6">
      <w:pPr>
        <w:autoSpaceDE w:val="0"/>
        <w:autoSpaceDN w:val="0"/>
        <w:adjustRightInd w:val="0"/>
        <w:jc w:val="center"/>
        <w:rPr>
          <w:rFonts w:ascii="Times New Roman" w:hAnsi="Times New Roman" w:cs="Times New Roman"/>
          <w:color w:val="000000"/>
          <w:lang w:val="en-GB"/>
        </w:rPr>
      </w:pPr>
    </w:p>
    <w:p w:rsidR="00E66C72" w:rsidRPr="0002752C" w:rsidRDefault="00E66C72" w:rsidP="00E66C72">
      <w:pPr>
        <w:spacing w:after="200" w:line="276" w:lineRule="auto"/>
        <w:rPr>
          <w:rFonts w:ascii="Times New Roman" w:hAnsi="Times New Roman" w:cs="Times New Roman"/>
          <w:color w:val="000000"/>
          <w:lang w:val="en-GB"/>
        </w:rPr>
      </w:pPr>
      <w:r w:rsidRPr="0002752C">
        <w:rPr>
          <w:rFonts w:ascii="Times New Roman" w:eastAsia="Times New Roman" w:hAnsi="Times New Roman" w:cs="Times New Roman"/>
        </w:rPr>
        <w:t xml:space="preserve">Interested candidates who fulfill the criteria must complete (in English) application form (CV form available </w:t>
      </w:r>
      <w:hyperlink r:id="rId7" w:history="1">
        <w:r w:rsidRPr="0002752C">
          <w:rPr>
            <w:rStyle w:val="Hyperlink"/>
            <w:rFonts w:ascii="Times New Roman" w:eastAsia="Times New Roman" w:hAnsi="Times New Roman" w:cs="Times New Roman"/>
            <w:b/>
            <w:highlight w:val="yellow"/>
          </w:rPr>
          <w:t>here</w:t>
        </w:r>
      </w:hyperlink>
      <w:r w:rsidRPr="0002752C">
        <w:rPr>
          <w:rFonts w:ascii="Times New Roman" w:eastAsia="Times New Roman" w:hAnsi="Times New Roman" w:cs="Times New Roman"/>
        </w:rPr>
        <w:t>), enclose a one (1) page motivation letter, and return it to</w:t>
      </w:r>
    </w:p>
    <w:p w:rsidR="001165B6" w:rsidRPr="0002752C" w:rsidRDefault="001165B6" w:rsidP="001165B6">
      <w:pPr>
        <w:autoSpaceDE w:val="0"/>
        <w:autoSpaceDN w:val="0"/>
        <w:adjustRightInd w:val="0"/>
        <w:jc w:val="center"/>
        <w:rPr>
          <w:rFonts w:ascii="Times New Roman" w:hAnsi="Times New Roman" w:cs="Times New Roman"/>
          <w:color w:val="000000"/>
          <w:lang w:val="en-GB"/>
        </w:rPr>
      </w:pPr>
    </w:p>
    <w:p w:rsidR="001165B6" w:rsidRPr="0002752C" w:rsidRDefault="001165B6" w:rsidP="001165B6">
      <w:pPr>
        <w:autoSpaceDE w:val="0"/>
        <w:autoSpaceDN w:val="0"/>
        <w:adjustRightInd w:val="0"/>
        <w:rPr>
          <w:rFonts w:ascii="Times New Roman" w:hAnsi="Times New Roman" w:cs="Times New Roman"/>
          <w:color w:val="0000FF"/>
          <w:lang w:val="en-GB"/>
        </w:rPr>
      </w:pPr>
      <w:r w:rsidRPr="0002752C">
        <w:rPr>
          <w:rFonts w:ascii="Times New Roman" w:hAnsi="Times New Roman" w:cs="Times New Roman"/>
          <w:color w:val="0000FF"/>
          <w:lang w:val="en-GB"/>
        </w:rPr>
        <w:t>delegation-bosnia-and-herzegovina-eusr-personnel@eeas.europa.eu</w:t>
      </w:r>
    </w:p>
    <w:p w:rsidR="001165B6" w:rsidRPr="0002752C" w:rsidRDefault="001165B6" w:rsidP="001165B6">
      <w:pPr>
        <w:autoSpaceDE w:val="0"/>
        <w:autoSpaceDN w:val="0"/>
        <w:adjustRightInd w:val="0"/>
        <w:rPr>
          <w:rFonts w:ascii="Times New Roman" w:hAnsi="Times New Roman" w:cs="Times New Roman"/>
          <w:color w:val="0000FF"/>
          <w:lang w:val="en-GB"/>
        </w:rPr>
      </w:pPr>
    </w:p>
    <w:p w:rsidR="001165B6" w:rsidRDefault="001165B6" w:rsidP="001165B6">
      <w:pPr>
        <w:autoSpaceDE w:val="0"/>
        <w:autoSpaceDN w:val="0"/>
        <w:adjustRightInd w:val="0"/>
        <w:rPr>
          <w:rFonts w:ascii="Times New Roman" w:hAnsi="Times New Roman" w:cs="Times New Roman"/>
          <w:i/>
          <w:iCs/>
          <w:color w:val="000000"/>
          <w:lang w:val="en-GB"/>
        </w:rPr>
      </w:pPr>
      <w:proofErr w:type="gramStart"/>
      <w:r w:rsidRPr="0002752C">
        <w:rPr>
          <w:rFonts w:ascii="Times New Roman" w:hAnsi="Times New Roman" w:cs="Times New Roman"/>
          <w:color w:val="000000"/>
          <w:lang w:val="en-GB"/>
        </w:rPr>
        <w:t>with</w:t>
      </w:r>
      <w:proofErr w:type="gramEnd"/>
      <w:r w:rsidRPr="0002752C">
        <w:rPr>
          <w:rFonts w:ascii="Times New Roman" w:hAnsi="Times New Roman" w:cs="Times New Roman"/>
          <w:color w:val="000000"/>
          <w:lang w:val="en-GB"/>
        </w:rPr>
        <w:t xml:space="preserve"> subject “</w:t>
      </w:r>
      <w:r w:rsidRPr="0002752C">
        <w:rPr>
          <w:rFonts w:ascii="Times New Roman" w:hAnsi="Times New Roman" w:cs="Times New Roman"/>
          <w:i/>
          <w:iCs/>
          <w:color w:val="000000"/>
          <w:lang w:val="en-GB"/>
        </w:rPr>
        <w:t>A</w:t>
      </w:r>
      <w:r w:rsidRPr="0002752C">
        <w:rPr>
          <w:rFonts w:ascii="Times New Roman" w:hAnsi="Times New Roman" w:cs="Times New Roman"/>
          <w:b/>
          <w:i/>
          <w:iCs/>
          <w:color w:val="000000"/>
          <w:lang w:val="en-GB"/>
        </w:rPr>
        <w:t xml:space="preserve">pplication Ref. No </w:t>
      </w:r>
      <w:r w:rsidR="00161EE5">
        <w:rPr>
          <w:rFonts w:ascii="Times New Roman" w:hAnsi="Times New Roman" w:cs="Times New Roman"/>
          <w:b/>
          <w:i/>
          <w:iCs/>
          <w:color w:val="000000"/>
          <w:lang w:val="en-GB"/>
        </w:rPr>
        <w:t>LC</w:t>
      </w:r>
      <w:r w:rsidRPr="0002752C">
        <w:rPr>
          <w:rFonts w:ascii="Times New Roman" w:hAnsi="Times New Roman" w:cs="Times New Roman"/>
          <w:b/>
          <w:i/>
          <w:iCs/>
          <w:color w:val="000000"/>
          <w:lang w:val="en-GB"/>
        </w:rPr>
        <w:t xml:space="preserve"> 20</w:t>
      </w:r>
      <w:r w:rsidR="00C279A9" w:rsidRPr="0002752C">
        <w:rPr>
          <w:rFonts w:ascii="Times New Roman" w:hAnsi="Times New Roman" w:cs="Times New Roman"/>
          <w:b/>
          <w:i/>
          <w:iCs/>
          <w:color w:val="000000"/>
          <w:lang w:val="en-GB"/>
        </w:rPr>
        <w:t>2</w:t>
      </w:r>
      <w:r w:rsidR="00161EE5">
        <w:rPr>
          <w:rFonts w:ascii="Times New Roman" w:hAnsi="Times New Roman" w:cs="Times New Roman"/>
          <w:b/>
          <w:i/>
          <w:iCs/>
          <w:color w:val="000000"/>
          <w:lang w:val="en-GB"/>
        </w:rPr>
        <w:t>1</w:t>
      </w:r>
      <w:r w:rsidRPr="0002752C">
        <w:rPr>
          <w:rFonts w:ascii="Times New Roman" w:hAnsi="Times New Roman" w:cs="Times New Roman"/>
          <w:b/>
          <w:i/>
          <w:iCs/>
          <w:color w:val="000000"/>
          <w:lang w:val="en-GB"/>
        </w:rPr>
        <w:t>/0</w:t>
      </w:r>
      <w:r w:rsidR="00161EE5">
        <w:rPr>
          <w:rFonts w:ascii="Times New Roman" w:hAnsi="Times New Roman" w:cs="Times New Roman"/>
          <w:b/>
          <w:i/>
          <w:iCs/>
          <w:color w:val="000000"/>
          <w:lang w:val="en-GB"/>
        </w:rPr>
        <w:t>1</w:t>
      </w:r>
      <w:r w:rsidR="00782996">
        <w:rPr>
          <w:rFonts w:ascii="Times New Roman" w:hAnsi="Times New Roman" w:cs="Times New Roman"/>
          <w:i/>
          <w:iCs/>
          <w:color w:val="000000"/>
          <w:lang w:val="en-GB"/>
        </w:rPr>
        <w:t>”</w:t>
      </w:r>
    </w:p>
    <w:p w:rsidR="00782996" w:rsidRPr="0002752C" w:rsidRDefault="00782996" w:rsidP="001165B6">
      <w:pPr>
        <w:autoSpaceDE w:val="0"/>
        <w:autoSpaceDN w:val="0"/>
        <w:adjustRightInd w:val="0"/>
        <w:rPr>
          <w:rFonts w:ascii="Times New Roman" w:hAnsi="Times New Roman" w:cs="Times New Roman"/>
          <w:i/>
          <w:iCs/>
          <w:color w:val="000000"/>
          <w:lang w:val="en-GB"/>
        </w:rPr>
      </w:pPr>
    </w:p>
    <w:p w:rsidR="00782996" w:rsidRDefault="00782996" w:rsidP="00782996">
      <w:pPr>
        <w:spacing w:after="200" w:line="276" w:lineRule="auto"/>
        <w:jc w:val="both"/>
        <w:rPr>
          <w:rFonts w:ascii="Times New Roman" w:hAnsi="Times New Roman" w:cs="Times New Roman"/>
          <w:bCs/>
          <w:color w:val="000000"/>
          <w:sz w:val="24"/>
          <w:szCs w:val="24"/>
          <w:lang w:val="en-GB"/>
        </w:rPr>
      </w:pPr>
      <w:r w:rsidRPr="006104DE">
        <w:rPr>
          <w:rFonts w:ascii="Times New Roman" w:hAnsi="Times New Roman" w:cs="Times New Roman"/>
          <w:bCs/>
          <w:color w:val="000000"/>
          <w:sz w:val="24"/>
          <w:szCs w:val="24"/>
          <w:lang w:val="en-GB"/>
        </w:rPr>
        <w:t xml:space="preserve">The EUSR will not supply additional information or discuss the selection procedure by telephone. Please address any queries concerning this procedure to </w:t>
      </w:r>
    </w:p>
    <w:p w:rsidR="00782996" w:rsidRPr="00C018B1" w:rsidRDefault="00782996" w:rsidP="00782996">
      <w:pPr>
        <w:autoSpaceDE w:val="0"/>
        <w:autoSpaceDN w:val="0"/>
        <w:adjustRightInd w:val="0"/>
        <w:jc w:val="both"/>
        <w:rPr>
          <w:rFonts w:ascii="Times New Roman" w:hAnsi="Times New Roman" w:cs="Times New Roman"/>
          <w:color w:val="0000FF"/>
          <w:sz w:val="24"/>
          <w:szCs w:val="24"/>
          <w:lang w:val="en-GB"/>
        </w:rPr>
      </w:pPr>
      <w:r w:rsidRPr="00C018B1">
        <w:rPr>
          <w:rFonts w:ascii="Times New Roman" w:hAnsi="Times New Roman" w:cs="Times New Roman"/>
          <w:color w:val="0000FF"/>
          <w:sz w:val="24"/>
          <w:szCs w:val="24"/>
          <w:lang w:val="en-GB"/>
        </w:rPr>
        <w:t>delegation-bosnia-and-herzegovina-eusr-personnel@eeas.europa.eu</w:t>
      </w:r>
    </w:p>
    <w:p w:rsidR="00782996" w:rsidRPr="006104DE" w:rsidRDefault="00782996" w:rsidP="00782996">
      <w:pPr>
        <w:autoSpaceDE w:val="0"/>
        <w:autoSpaceDN w:val="0"/>
        <w:adjustRightInd w:val="0"/>
        <w:rPr>
          <w:rFonts w:ascii="Times New Roman" w:hAnsi="Times New Roman" w:cs="Times New Roman"/>
          <w:iCs/>
          <w:color w:val="000000"/>
          <w:sz w:val="24"/>
          <w:szCs w:val="24"/>
          <w:lang w:val="en-GB"/>
        </w:rPr>
      </w:pPr>
      <w:r>
        <w:rPr>
          <w:rFonts w:ascii="Times New Roman" w:hAnsi="Times New Roman" w:cs="Times New Roman"/>
          <w:iCs/>
          <w:color w:val="000000"/>
          <w:sz w:val="24"/>
          <w:szCs w:val="24"/>
          <w:lang w:val="en-GB"/>
        </w:rPr>
        <w:t>---------------------------------------------------------------------------------------------------------------</w:t>
      </w:r>
    </w:p>
    <w:p w:rsidR="00782996" w:rsidRPr="006104DE" w:rsidRDefault="00782996" w:rsidP="00782996">
      <w:pPr>
        <w:autoSpaceDE w:val="0"/>
        <w:autoSpaceDN w:val="0"/>
        <w:adjustRightInd w:val="0"/>
        <w:rPr>
          <w:rFonts w:ascii="Times New Roman" w:hAnsi="Times New Roman" w:cs="Times New Roman"/>
          <w:iCs/>
          <w:color w:val="000000"/>
          <w:sz w:val="24"/>
          <w:szCs w:val="24"/>
          <w:lang w:val="en-GB"/>
        </w:rPr>
      </w:pPr>
    </w:p>
    <w:p w:rsidR="00782996" w:rsidRPr="006104DE" w:rsidRDefault="00782996" w:rsidP="00782996">
      <w:pPr>
        <w:spacing w:after="200" w:line="276" w:lineRule="auto"/>
        <w:jc w:val="both"/>
        <w:rPr>
          <w:rFonts w:ascii="Times New Roman" w:hAnsi="Times New Roman" w:cs="Times New Roman"/>
          <w:b/>
          <w:bCs/>
          <w:color w:val="000000"/>
          <w:sz w:val="24"/>
          <w:szCs w:val="24"/>
          <w:lang w:val="en-GB"/>
        </w:rPr>
      </w:pPr>
      <w:r w:rsidRPr="006104DE">
        <w:rPr>
          <w:rFonts w:ascii="Times New Roman" w:hAnsi="Times New Roman" w:cs="Times New Roman"/>
          <w:b/>
          <w:bCs/>
          <w:color w:val="000000"/>
          <w:sz w:val="24"/>
          <w:szCs w:val="24"/>
          <w:u w:val="single"/>
          <w:lang w:val="en-GB"/>
        </w:rPr>
        <w:t>Note:</w:t>
      </w:r>
      <w:r w:rsidRPr="006104DE">
        <w:rPr>
          <w:rFonts w:ascii="Times New Roman" w:hAnsi="Times New Roman" w:cs="Times New Roman"/>
          <w:b/>
          <w:bCs/>
          <w:color w:val="000000"/>
          <w:sz w:val="24"/>
          <w:szCs w:val="24"/>
          <w:lang w:val="en-GB"/>
        </w:rPr>
        <w:t xml:space="preserve"> Due to current global COVID-19 </w:t>
      </w:r>
      <w:proofErr w:type="gramStart"/>
      <w:r w:rsidRPr="006104DE">
        <w:rPr>
          <w:rFonts w:ascii="Times New Roman" w:hAnsi="Times New Roman" w:cs="Times New Roman"/>
          <w:b/>
          <w:bCs/>
          <w:color w:val="000000"/>
          <w:sz w:val="24"/>
          <w:szCs w:val="24"/>
          <w:lang w:val="en-GB"/>
        </w:rPr>
        <w:t>situation</w:t>
      </w:r>
      <w:proofErr w:type="gramEnd"/>
      <w:r w:rsidRPr="006104DE">
        <w:rPr>
          <w:rFonts w:ascii="Times New Roman" w:hAnsi="Times New Roman" w:cs="Times New Roman"/>
          <w:b/>
          <w:bCs/>
          <w:color w:val="000000"/>
          <w:sz w:val="24"/>
          <w:szCs w:val="24"/>
          <w:lang w:val="en-GB"/>
        </w:rPr>
        <w:t xml:space="preserve"> short-listed candidates will be asked to do an online written test. </w:t>
      </w:r>
    </w:p>
    <w:p w:rsidR="00782996" w:rsidRPr="006104DE" w:rsidRDefault="00782996" w:rsidP="00782996">
      <w:pPr>
        <w:spacing w:after="200" w:line="276" w:lineRule="auto"/>
        <w:jc w:val="both"/>
        <w:rPr>
          <w:rFonts w:ascii="Times New Roman" w:hAnsi="Times New Roman" w:cs="Times New Roman"/>
          <w:b/>
          <w:bCs/>
          <w:color w:val="000000"/>
          <w:sz w:val="24"/>
          <w:szCs w:val="24"/>
          <w:lang w:val="en-GB"/>
        </w:rPr>
      </w:pPr>
      <w:r w:rsidRPr="006104DE">
        <w:rPr>
          <w:rFonts w:ascii="Times New Roman" w:hAnsi="Times New Roman" w:cs="Times New Roman"/>
          <w:b/>
          <w:bCs/>
          <w:color w:val="000000"/>
          <w:sz w:val="24"/>
          <w:szCs w:val="24"/>
          <w:lang w:val="en-GB"/>
        </w:rPr>
        <w:t>Candidates selected for interview will have online video interview (via Zoom).</w:t>
      </w:r>
    </w:p>
    <w:p w:rsidR="00782996" w:rsidRPr="006104DE" w:rsidRDefault="00782996" w:rsidP="00782996">
      <w:pPr>
        <w:spacing w:after="200" w:line="276" w:lineRule="auto"/>
        <w:jc w:val="both"/>
        <w:rPr>
          <w:rFonts w:ascii="Times New Roman" w:hAnsi="Times New Roman" w:cs="Times New Roman"/>
          <w:b/>
          <w:bCs/>
          <w:color w:val="000000"/>
          <w:sz w:val="24"/>
          <w:szCs w:val="24"/>
          <w:lang w:val="en-GB"/>
        </w:rPr>
      </w:pPr>
      <w:r w:rsidRPr="006104DE">
        <w:rPr>
          <w:rFonts w:ascii="Times New Roman" w:hAnsi="Times New Roman" w:cs="Times New Roman"/>
          <w:b/>
          <w:bCs/>
          <w:color w:val="000000"/>
          <w:sz w:val="24"/>
          <w:szCs w:val="24"/>
          <w:lang w:val="en-GB"/>
        </w:rPr>
        <w:t>EUSR reserves the right to follow up with a face-to-face interview with prospective candidate.</w:t>
      </w:r>
    </w:p>
    <w:p w:rsidR="001165B6" w:rsidRPr="0002752C" w:rsidRDefault="001165B6" w:rsidP="001165B6">
      <w:pPr>
        <w:autoSpaceDE w:val="0"/>
        <w:autoSpaceDN w:val="0"/>
        <w:adjustRightInd w:val="0"/>
        <w:jc w:val="center"/>
        <w:rPr>
          <w:rFonts w:ascii="Times New Roman" w:hAnsi="Times New Roman" w:cs="Times New Roman"/>
          <w:color w:val="000000"/>
          <w:lang w:val="en-GB"/>
        </w:rPr>
      </w:pPr>
    </w:p>
    <w:p w:rsidR="001165B6" w:rsidRPr="0002752C" w:rsidRDefault="001165B6" w:rsidP="001165B6">
      <w:pPr>
        <w:spacing w:after="200" w:line="276" w:lineRule="auto"/>
        <w:jc w:val="center"/>
        <w:rPr>
          <w:rFonts w:ascii="Times New Roman" w:hAnsi="Times New Roman" w:cs="Times New Roman"/>
          <w:b/>
          <w:bCs/>
          <w:color w:val="000000"/>
          <w:lang w:val="en-GB"/>
        </w:rPr>
      </w:pPr>
      <w:r w:rsidRPr="0002752C">
        <w:rPr>
          <w:rFonts w:ascii="Times New Roman" w:hAnsi="Times New Roman" w:cs="Times New Roman"/>
          <w:color w:val="000000"/>
          <w:lang w:val="en-GB"/>
        </w:rPr>
        <w:t>Deadline for application:</w:t>
      </w:r>
      <w:r w:rsidR="00E66C72" w:rsidRPr="0002752C">
        <w:rPr>
          <w:rFonts w:ascii="Times New Roman" w:hAnsi="Times New Roman" w:cs="Times New Roman"/>
          <w:color w:val="000000"/>
          <w:lang w:val="en-GB"/>
        </w:rPr>
        <w:t xml:space="preserve"> </w:t>
      </w:r>
      <w:r w:rsidR="007D506C">
        <w:rPr>
          <w:rFonts w:ascii="Times New Roman" w:hAnsi="Times New Roman" w:cs="Times New Roman"/>
          <w:b/>
          <w:color w:val="000000"/>
          <w:lang w:val="en-GB"/>
        </w:rPr>
        <w:t>31</w:t>
      </w:r>
      <w:r w:rsidR="007D506C" w:rsidRPr="007D506C">
        <w:rPr>
          <w:rFonts w:ascii="Times New Roman" w:hAnsi="Times New Roman" w:cs="Times New Roman"/>
          <w:b/>
          <w:color w:val="000000"/>
          <w:vertAlign w:val="superscript"/>
          <w:lang w:val="en-GB"/>
        </w:rPr>
        <w:t>st</w:t>
      </w:r>
      <w:r w:rsidR="007D506C">
        <w:rPr>
          <w:rFonts w:ascii="Times New Roman" w:hAnsi="Times New Roman" w:cs="Times New Roman"/>
          <w:b/>
          <w:color w:val="000000"/>
          <w:lang w:val="en-GB"/>
        </w:rPr>
        <w:t xml:space="preserve"> </w:t>
      </w:r>
      <w:r w:rsidR="00161EE5">
        <w:rPr>
          <w:rFonts w:ascii="Times New Roman" w:hAnsi="Times New Roman" w:cs="Times New Roman"/>
          <w:b/>
          <w:color w:val="000000"/>
          <w:lang w:val="en-GB"/>
        </w:rPr>
        <w:t>March 2021</w:t>
      </w:r>
      <w:r w:rsidRPr="0002752C">
        <w:rPr>
          <w:rFonts w:ascii="Times New Roman" w:hAnsi="Times New Roman" w:cs="Times New Roman"/>
          <w:b/>
          <w:bCs/>
          <w:color w:val="000000"/>
          <w:lang w:val="en-GB"/>
        </w:rPr>
        <w:t>.</w:t>
      </w:r>
    </w:p>
    <w:p w:rsidR="001165B6" w:rsidRPr="0002752C" w:rsidRDefault="00C279A9" w:rsidP="001165B6">
      <w:pPr>
        <w:spacing w:after="200" w:line="276" w:lineRule="auto"/>
        <w:jc w:val="center"/>
        <w:rPr>
          <w:rFonts w:ascii="Times New Roman" w:hAnsi="Times New Roman" w:cs="Times New Roman"/>
          <w:b/>
          <w:bCs/>
          <w:color w:val="000000"/>
          <w:lang w:val="en-GB"/>
        </w:rPr>
      </w:pPr>
      <w:r w:rsidRPr="0002752C">
        <w:rPr>
          <w:rFonts w:ascii="Times New Roman" w:hAnsi="Times New Roman" w:cs="Times New Roman"/>
          <w:b/>
          <w:bCs/>
          <w:color w:val="000000"/>
          <w:lang w:val="en-GB"/>
        </w:rPr>
        <w:t>Please note that o</w:t>
      </w:r>
      <w:r w:rsidR="001165B6" w:rsidRPr="0002752C">
        <w:rPr>
          <w:rFonts w:ascii="Times New Roman" w:hAnsi="Times New Roman" w:cs="Times New Roman"/>
          <w:b/>
          <w:bCs/>
          <w:color w:val="000000"/>
          <w:lang w:val="en-GB"/>
        </w:rPr>
        <w:t>nly short-listed candidates will be contacted.</w:t>
      </w:r>
    </w:p>
    <w:p w:rsidR="001165B6" w:rsidRPr="0002752C" w:rsidRDefault="001165B6" w:rsidP="001165B6">
      <w:pPr>
        <w:spacing w:after="200" w:line="276" w:lineRule="auto"/>
        <w:jc w:val="center"/>
        <w:rPr>
          <w:rFonts w:ascii="Times New Roman" w:hAnsi="Times New Roman" w:cs="Times New Roman"/>
          <w:b/>
          <w:bCs/>
          <w:color w:val="000000"/>
          <w:lang w:val="en-GB"/>
        </w:rPr>
      </w:pPr>
    </w:p>
    <w:p w:rsidR="001165B6" w:rsidRPr="0002752C" w:rsidRDefault="001165B6" w:rsidP="001165B6">
      <w:pPr>
        <w:spacing w:after="200" w:line="276" w:lineRule="auto"/>
        <w:jc w:val="center"/>
        <w:rPr>
          <w:rFonts w:ascii="Times New Roman" w:hAnsi="Times New Roman" w:cs="Times New Roman"/>
          <w:b/>
          <w:bCs/>
          <w:color w:val="000000"/>
          <w:lang w:val="en-GB"/>
        </w:rPr>
      </w:pPr>
      <w:r w:rsidRPr="0002752C">
        <w:rPr>
          <w:rFonts w:ascii="Times New Roman" w:hAnsi="Times New Roman" w:cs="Times New Roman"/>
          <w:b/>
          <w:bCs/>
          <w:color w:val="000000"/>
          <w:lang w:val="en-GB"/>
        </w:rPr>
        <w:t>Thank you for your interest.</w:t>
      </w:r>
    </w:p>
    <w:p w:rsidR="001165B6" w:rsidRPr="0002752C" w:rsidRDefault="001165B6">
      <w:pPr>
        <w:rPr>
          <w:rFonts w:ascii="Times New Roman" w:hAnsi="Times New Roman" w:cs="Times New Roman"/>
          <w:b/>
          <w:color w:val="000000"/>
        </w:rPr>
      </w:pPr>
      <w:r w:rsidRPr="0002752C">
        <w:rPr>
          <w:rFonts w:ascii="Times New Roman" w:hAnsi="Times New Roman" w:cs="Times New Roman"/>
          <w:b/>
          <w:color w:val="000000"/>
        </w:rPr>
        <w:br w:type="page"/>
      </w:r>
    </w:p>
    <w:p w:rsidR="00161EE5" w:rsidRPr="00F56122" w:rsidRDefault="00161EE5" w:rsidP="00161EE5">
      <w:pPr>
        <w:pStyle w:val="Date"/>
        <w:spacing w:after="0" w:line="240" w:lineRule="auto"/>
        <w:ind w:left="0"/>
        <w:jc w:val="center"/>
        <w:outlineLvl w:val="0"/>
        <w:rPr>
          <w:rFonts w:ascii="Times New Roman" w:hAnsi="Times New Roman"/>
          <w:b/>
          <w:sz w:val="32"/>
          <w:szCs w:val="32"/>
        </w:rPr>
      </w:pPr>
      <w:r w:rsidRPr="00F56122">
        <w:rPr>
          <w:rFonts w:ascii="Times New Roman" w:hAnsi="Times New Roman"/>
          <w:b/>
          <w:sz w:val="32"/>
          <w:szCs w:val="32"/>
        </w:rPr>
        <w:lastRenderedPageBreak/>
        <w:t>Terms of Reference</w:t>
      </w:r>
    </w:p>
    <w:p w:rsidR="00161EE5" w:rsidRPr="001C7C90" w:rsidRDefault="00161EE5" w:rsidP="00161EE5">
      <w:pPr>
        <w:pStyle w:val="InsideAddress"/>
        <w:rPr>
          <w:lang w:val="en-US"/>
        </w:rPr>
      </w:pPr>
    </w:p>
    <w:p w:rsidR="00161EE5" w:rsidRPr="00161EE5" w:rsidRDefault="00161EE5" w:rsidP="00161EE5">
      <w:pPr>
        <w:pStyle w:val="InsideAddress"/>
        <w:spacing w:line="240" w:lineRule="auto"/>
        <w:outlineLvl w:val="0"/>
        <w:rPr>
          <w:rFonts w:ascii="Times New Roman" w:hAnsi="Times New Roman"/>
          <w:b/>
          <w:spacing w:val="0"/>
          <w:sz w:val="24"/>
          <w:szCs w:val="24"/>
        </w:rPr>
      </w:pPr>
      <w:r w:rsidRPr="00161EE5">
        <w:rPr>
          <w:rFonts w:ascii="Times New Roman" w:hAnsi="Times New Roman"/>
          <w:b/>
          <w:spacing w:val="0"/>
          <w:sz w:val="24"/>
          <w:szCs w:val="24"/>
        </w:rPr>
        <w:t>Position Title:</w:t>
      </w:r>
      <w:r w:rsidRPr="00161EE5">
        <w:rPr>
          <w:rFonts w:ascii="Times New Roman" w:hAnsi="Times New Roman"/>
          <w:b/>
          <w:spacing w:val="0"/>
          <w:sz w:val="24"/>
          <w:szCs w:val="24"/>
        </w:rPr>
        <w:tab/>
      </w:r>
      <w:r w:rsidRPr="00161EE5">
        <w:rPr>
          <w:rFonts w:ascii="Times New Roman" w:hAnsi="Times New Roman"/>
          <w:b/>
          <w:spacing w:val="0"/>
          <w:sz w:val="24"/>
          <w:szCs w:val="24"/>
        </w:rPr>
        <w:tab/>
      </w:r>
      <w:r w:rsidRPr="00161EE5">
        <w:rPr>
          <w:rFonts w:ascii="Times New Roman" w:hAnsi="Times New Roman"/>
          <w:b/>
          <w:spacing w:val="0"/>
          <w:sz w:val="24"/>
          <w:szCs w:val="24"/>
        </w:rPr>
        <w:tab/>
        <w:t>Political Adviser – 2 posts</w:t>
      </w:r>
    </w:p>
    <w:p w:rsidR="00161EE5" w:rsidRPr="00161EE5" w:rsidRDefault="00161EE5" w:rsidP="00161EE5">
      <w:pPr>
        <w:pStyle w:val="InsideAddress"/>
        <w:spacing w:line="240" w:lineRule="auto"/>
        <w:rPr>
          <w:rFonts w:ascii="Times New Roman" w:hAnsi="Times New Roman"/>
          <w:b/>
          <w:spacing w:val="0"/>
          <w:sz w:val="24"/>
          <w:szCs w:val="24"/>
        </w:rPr>
      </w:pPr>
      <w:r w:rsidRPr="00161EE5">
        <w:rPr>
          <w:rStyle w:val="Strong"/>
          <w:rFonts w:ascii="Times New Roman" w:hAnsi="Times New Roman"/>
          <w:bCs w:val="0"/>
          <w:color w:val="000000"/>
          <w:sz w:val="24"/>
          <w:szCs w:val="24"/>
        </w:rPr>
        <w:t>Position reference number:</w:t>
      </w:r>
      <w:r w:rsidRPr="00161EE5">
        <w:rPr>
          <w:rStyle w:val="Strong"/>
          <w:rFonts w:ascii="Times New Roman" w:hAnsi="Times New Roman"/>
          <w:bCs w:val="0"/>
          <w:color w:val="000000"/>
          <w:sz w:val="24"/>
          <w:szCs w:val="24"/>
        </w:rPr>
        <w:tab/>
      </w:r>
      <w:r w:rsidRPr="00161EE5">
        <w:rPr>
          <w:rStyle w:val="Strong"/>
          <w:rFonts w:ascii="Times New Roman" w:hAnsi="Times New Roman"/>
          <w:bCs w:val="0"/>
          <w:color w:val="000000"/>
          <w:sz w:val="24"/>
          <w:szCs w:val="24"/>
        </w:rPr>
        <w:tab/>
        <w:t xml:space="preserve">LC2021/01 </w:t>
      </w:r>
    </w:p>
    <w:p w:rsidR="00161EE5" w:rsidRPr="00161EE5" w:rsidRDefault="00161EE5" w:rsidP="00161EE5">
      <w:pPr>
        <w:pStyle w:val="InsideAddress"/>
        <w:spacing w:line="240" w:lineRule="auto"/>
        <w:rPr>
          <w:rFonts w:ascii="Times New Roman" w:hAnsi="Times New Roman"/>
          <w:b/>
          <w:spacing w:val="0"/>
          <w:sz w:val="24"/>
          <w:szCs w:val="24"/>
        </w:rPr>
      </w:pPr>
      <w:r w:rsidRPr="00161EE5">
        <w:rPr>
          <w:rFonts w:ascii="Times New Roman" w:hAnsi="Times New Roman"/>
          <w:b/>
          <w:spacing w:val="0"/>
          <w:sz w:val="24"/>
          <w:szCs w:val="24"/>
        </w:rPr>
        <w:t>Salary grade:</w:t>
      </w:r>
      <w:r w:rsidRPr="00161EE5">
        <w:rPr>
          <w:rFonts w:ascii="Times New Roman" w:hAnsi="Times New Roman"/>
          <w:b/>
          <w:spacing w:val="0"/>
          <w:sz w:val="24"/>
          <w:szCs w:val="24"/>
        </w:rPr>
        <w:tab/>
      </w:r>
      <w:r w:rsidRPr="00161EE5">
        <w:rPr>
          <w:rFonts w:ascii="Times New Roman" w:hAnsi="Times New Roman"/>
          <w:b/>
          <w:spacing w:val="0"/>
          <w:sz w:val="24"/>
          <w:szCs w:val="24"/>
        </w:rPr>
        <w:tab/>
      </w:r>
      <w:r w:rsidRPr="00161EE5">
        <w:rPr>
          <w:rFonts w:ascii="Times New Roman" w:hAnsi="Times New Roman"/>
          <w:b/>
          <w:spacing w:val="0"/>
          <w:sz w:val="24"/>
          <w:szCs w:val="24"/>
        </w:rPr>
        <w:tab/>
      </w:r>
      <w:r w:rsidRPr="00161EE5">
        <w:rPr>
          <w:rFonts w:ascii="Times New Roman" w:hAnsi="Times New Roman"/>
          <w:b/>
          <w:spacing w:val="0"/>
          <w:sz w:val="24"/>
          <w:szCs w:val="24"/>
        </w:rPr>
        <w:tab/>
        <w:t xml:space="preserve">LSG Grade 1 </w:t>
      </w:r>
      <w:r w:rsidRPr="00161EE5">
        <w:rPr>
          <w:rFonts w:ascii="Times New Roman" w:hAnsi="Times New Roman"/>
          <w:b/>
          <w:spacing w:val="0"/>
          <w:sz w:val="24"/>
          <w:szCs w:val="24"/>
        </w:rPr>
        <w:tab/>
        <w:t xml:space="preserve"> </w:t>
      </w:r>
    </w:p>
    <w:p w:rsidR="00161EE5" w:rsidRPr="00161EE5" w:rsidRDefault="00161EE5" w:rsidP="00161EE5">
      <w:pPr>
        <w:pStyle w:val="InsideAddress"/>
        <w:spacing w:line="240" w:lineRule="auto"/>
        <w:rPr>
          <w:rFonts w:ascii="Times New Roman" w:hAnsi="Times New Roman"/>
          <w:b/>
          <w:spacing w:val="0"/>
          <w:sz w:val="24"/>
          <w:szCs w:val="24"/>
        </w:rPr>
      </w:pPr>
      <w:r w:rsidRPr="00161EE5">
        <w:rPr>
          <w:rFonts w:ascii="Times New Roman" w:hAnsi="Times New Roman"/>
          <w:b/>
          <w:spacing w:val="0"/>
          <w:sz w:val="24"/>
          <w:szCs w:val="24"/>
        </w:rPr>
        <w:t xml:space="preserve">Direct Supervisor: </w:t>
      </w:r>
      <w:r w:rsidRPr="00161EE5">
        <w:rPr>
          <w:rFonts w:ascii="Times New Roman" w:hAnsi="Times New Roman"/>
          <w:b/>
          <w:spacing w:val="0"/>
          <w:sz w:val="24"/>
          <w:szCs w:val="24"/>
        </w:rPr>
        <w:tab/>
      </w:r>
      <w:r w:rsidRPr="00161EE5">
        <w:rPr>
          <w:rFonts w:ascii="Times New Roman" w:hAnsi="Times New Roman"/>
          <w:b/>
          <w:spacing w:val="0"/>
          <w:sz w:val="24"/>
          <w:szCs w:val="24"/>
        </w:rPr>
        <w:tab/>
      </w:r>
      <w:r w:rsidRPr="00161EE5">
        <w:rPr>
          <w:rFonts w:ascii="Times New Roman" w:hAnsi="Times New Roman"/>
          <w:b/>
          <w:spacing w:val="0"/>
          <w:sz w:val="24"/>
          <w:szCs w:val="24"/>
        </w:rPr>
        <w:tab/>
        <w:t>Head of Political Section</w:t>
      </w:r>
    </w:p>
    <w:p w:rsidR="00161EE5" w:rsidRPr="00161EE5" w:rsidRDefault="00161EE5" w:rsidP="00161EE5">
      <w:pPr>
        <w:pStyle w:val="InsideAddress"/>
        <w:spacing w:line="240" w:lineRule="auto"/>
        <w:rPr>
          <w:rFonts w:ascii="Times New Roman" w:hAnsi="Times New Roman"/>
          <w:b/>
          <w:spacing w:val="0"/>
          <w:sz w:val="24"/>
          <w:szCs w:val="24"/>
        </w:rPr>
      </w:pPr>
      <w:r w:rsidRPr="00161EE5">
        <w:rPr>
          <w:rFonts w:ascii="Times New Roman" w:hAnsi="Times New Roman"/>
          <w:b/>
          <w:spacing w:val="0"/>
          <w:sz w:val="24"/>
          <w:szCs w:val="24"/>
        </w:rPr>
        <w:t xml:space="preserve">Duty Station: </w:t>
      </w:r>
      <w:r w:rsidRPr="00161EE5">
        <w:rPr>
          <w:rFonts w:ascii="Times New Roman" w:hAnsi="Times New Roman"/>
          <w:b/>
          <w:spacing w:val="0"/>
          <w:sz w:val="24"/>
          <w:szCs w:val="24"/>
        </w:rPr>
        <w:tab/>
      </w:r>
      <w:r w:rsidRPr="00161EE5">
        <w:rPr>
          <w:rFonts w:ascii="Times New Roman" w:hAnsi="Times New Roman"/>
          <w:b/>
          <w:spacing w:val="0"/>
          <w:sz w:val="24"/>
          <w:szCs w:val="24"/>
        </w:rPr>
        <w:tab/>
      </w:r>
      <w:r w:rsidRPr="00161EE5">
        <w:rPr>
          <w:rFonts w:ascii="Times New Roman" w:hAnsi="Times New Roman"/>
          <w:b/>
          <w:spacing w:val="0"/>
          <w:sz w:val="24"/>
          <w:szCs w:val="24"/>
        </w:rPr>
        <w:tab/>
        <w:t>Sarajevo</w:t>
      </w:r>
    </w:p>
    <w:p w:rsidR="00161EE5" w:rsidRPr="00161EE5" w:rsidRDefault="00161EE5" w:rsidP="00161EE5">
      <w:pPr>
        <w:pStyle w:val="InsideAddress"/>
        <w:spacing w:line="240" w:lineRule="auto"/>
        <w:rPr>
          <w:rFonts w:ascii="Times New Roman" w:hAnsi="Times New Roman"/>
          <w:b/>
          <w:spacing w:val="0"/>
          <w:sz w:val="24"/>
          <w:szCs w:val="24"/>
        </w:rPr>
      </w:pPr>
      <w:r w:rsidRPr="00161EE5">
        <w:rPr>
          <w:rFonts w:ascii="Times New Roman" w:hAnsi="Times New Roman"/>
          <w:b/>
          <w:spacing w:val="0"/>
          <w:sz w:val="24"/>
          <w:szCs w:val="24"/>
        </w:rPr>
        <w:t xml:space="preserve">Position available </w:t>
      </w:r>
      <w:r w:rsidRPr="00161EE5">
        <w:rPr>
          <w:rFonts w:ascii="Times New Roman" w:hAnsi="Times New Roman"/>
          <w:b/>
          <w:spacing w:val="0"/>
          <w:sz w:val="24"/>
          <w:szCs w:val="24"/>
        </w:rPr>
        <w:tab/>
      </w:r>
      <w:r w:rsidRPr="00161EE5">
        <w:rPr>
          <w:rFonts w:ascii="Times New Roman" w:hAnsi="Times New Roman"/>
          <w:b/>
          <w:spacing w:val="0"/>
          <w:sz w:val="24"/>
          <w:szCs w:val="24"/>
        </w:rPr>
        <w:tab/>
      </w:r>
      <w:r w:rsidRPr="00161EE5">
        <w:rPr>
          <w:rFonts w:ascii="Times New Roman" w:hAnsi="Times New Roman"/>
          <w:b/>
          <w:spacing w:val="0"/>
          <w:sz w:val="24"/>
          <w:szCs w:val="24"/>
        </w:rPr>
        <w:tab/>
      </w:r>
      <w:proofErr w:type="gramStart"/>
      <w:r w:rsidRPr="00161EE5">
        <w:rPr>
          <w:rFonts w:ascii="Times New Roman" w:hAnsi="Times New Roman"/>
          <w:b/>
          <w:spacing w:val="0"/>
          <w:sz w:val="24"/>
          <w:szCs w:val="24"/>
        </w:rPr>
        <w:t>Immediately</w:t>
      </w:r>
      <w:proofErr w:type="gramEnd"/>
    </w:p>
    <w:p w:rsidR="00161EE5" w:rsidRPr="00161EE5" w:rsidRDefault="00161EE5" w:rsidP="00161EE5">
      <w:pPr>
        <w:pStyle w:val="InsideAddress"/>
        <w:spacing w:line="240" w:lineRule="auto"/>
        <w:rPr>
          <w:rFonts w:ascii="Times New Roman" w:hAnsi="Times New Roman"/>
          <w:b/>
          <w:spacing w:val="0"/>
          <w:sz w:val="24"/>
          <w:szCs w:val="24"/>
        </w:rPr>
      </w:pPr>
    </w:p>
    <w:p w:rsidR="00161EE5" w:rsidRPr="00161EE5" w:rsidRDefault="00161EE5" w:rsidP="00161EE5">
      <w:pPr>
        <w:jc w:val="both"/>
        <w:rPr>
          <w:sz w:val="24"/>
          <w:szCs w:val="24"/>
        </w:rPr>
      </w:pPr>
    </w:p>
    <w:p w:rsidR="00161EE5" w:rsidRPr="00161EE5" w:rsidRDefault="00161EE5" w:rsidP="00161EE5">
      <w:pPr>
        <w:spacing w:line="360" w:lineRule="auto"/>
        <w:jc w:val="both"/>
        <w:rPr>
          <w:rFonts w:ascii="Times New Roman" w:hAnsi="Times New Roman" w:cs="Times New Roman"/>
          <w:b/>
          <w:spacing w:val="-5"/>
          <w:sz w:val="24"/>
          <w:szCs w:val="24"/>
          <w:lang w:val="en-GB"/>
        </w:rPr>
      </w:pPr>
      <w:r w:rsidRPr="00161EE5">
        <w:rPr>
          <w:rFonts w:ascii="Times New Roman" w:hAnsi="Times New Roman" w:cs="Times New Roman"/>
          <w:b/>
          <w:spacing w:val="-5"/>
          <w:sz w:val="24"/>
          <w:szCs w:val="24"/>
          <w:lang w:val="en-GB"/>
        </w:rPr>
        <w:t>Organizational setting</w:t>
      </w:r>
    </w:p>
    <w:p w:rsidR="00161EE5" w:rsidRPr="00161EE5" w:rsidRDefault="00161EE5" w:rsidP="00161EE5">
      <w:pPr>
        <w:jc w:val="both"/>
        <w:rPr>
          <w:rFonts w:ascii="Times New Roman" w:hAnsi="Times New Roman" w:cs="Times New Roman"/>
          <w:sz w:val="24"/>
          <w:szCs w:val="24"/>
        </w:rPr>
      </w:pPr>
      <w:r w:rsidRPr="00161EE5">
        <w:rPr>
          <w:rFonts w:ascii="Times New Roman" w:hAnsi="Times New Roman" w:cs="Times New Roman"/>
          <w:sz w:val="24"/>
          <w:szCs w:val="24"/>
        </w:rPr>
        <w:t xml:space="preserve">The Advisers will report to the Head of Political Section in the Office of the EU Special Representative (EUSR) and will contribute to the work of the EUSR and his political mandate in </w:t>
      </w:r>
      <w:proofErr w:type="spellStart"/>
      <w:r w:rsidRPr="00161EE5">
        <w:rPr>
          <w:rFonts w:ascii="Times New Roman" w:hAnsi="Times New Roman" w:cs="Times New Roman"/>
          <w:sz w:val="24"/>
          <w:szCs w:val="24"/>
        </w:rPr>
        <w:t>BiH</w:t>
      </w:r>
      <w:proofErr w:type="spellEnd"/>
      <w:r w:rsidRPr="00161EE5">
        <w:rPr>
          <w:rFonts w:ascii="Times New Roman" w:hAnsi="Times New Roman" w:cs="Times New Roman"/>
          <w:sz w:val="24"/>
          <w:szCs w:val="24"/>
        </w:rPr>
        <w:t xml:space="preserve">. The incumbents will provide expert political and economic analysis and advice to the EUSR and his staff members. </w:t>
      </w:r>
    </w:p>
    <w:p w:rsidR="00161EE5" w:rsidRPr="00161EE5" w:rsidRDefault="00161EE5" w:rsidP="00161EE5">
      <w:pPr>
        <w:jc w:val="both"/>
        <w:rPr>
          <w:rFonts w:ascii="Times New Roman" w:hAnsi="Times New Roman" w:cs="Times New Roman"/>
          <w:sz w:val="24"/>
          <w:szCs w:val="24"/>
        </w:rPr>
      </w:pPr>
    </w:p>
    <w:p w:rsidR="00161EE5" w:rsidRPr="00161EE5" w:rsidRDefault="00161EE5" w:rsidP="00161EE5">
      <w:pPr>
        <w:jc w:val="both"/>
        <w:rPr>
          <w:rFonts w:ascii="Times New Roman" w:hAnsi="Times New Roman" w:cs="Times New Roman"/>
          <w:sz w:val="24"/>
          <w:szCs w:val="24"/>
        </w:rPr>
      </w:pPr>
      <w:r w:rsidRPr="00161EE5">
        <w:rPr>
          <w:rFonts w:ascii="Times New Roman" w:hAnsi="Times New Roman" w:cs="Times New Roman"/>
          <w:sz w:val="24"/>
          <w:szCs w:val="24"/>
        </w:rPr>
        <w:t xml:space="preserve">The EUSR in </w:t>
      </w:r>
      <w:proofErr w:type="spellStart"/>
      <w:r w:rsidRPr="00161EE5">
        <w:rPr>
          <w:rFonts w:ascii="Times New Roman" w:hAnsi="Times New Roman" w:cs="Times New Roman"/>
          <w:sz w:val="24"/>
          <w:szCs w:val="24"/>
        </w:rPr>
        <w:t>BiH</w:t>
      </w:r>
      <w:proofErr w:type="spellEnd"/>
      <w:r w:rsidRPr="00161EE5">
        <w:rPr>
          <w:rFonts w:ascii="Times New Roman" w:hAnsi="Times New Roman" w:cs="Times New Roman"/>
          <w:sz w:val="24"/>
          <w:szCs w:val="24"/>
        </w:rPr>
        <w:t xml:space="preserve"> is double-hatted with the EU Head of Delegation and the offices and resources of the EUSR work in full collaborative and supportive association with the Delegation of the European Union to </w:t>
      </w:r>
      <w:proofErr w:type="spellStart"/>
      <w:r w:rsidRPr="00161EE5">
        <w:rPr>
          <w:rFonts w:ascii="Times New Roman" w:hAnsi="Times New Roman" w:cs="Times New Roman"/>
          <w:sz w:val="24"/>
          <w:szCs w:val="24"/>
        </w:rPr>
        <w:t>BiH</w:t>
      </w:r>
      <w:proofErr w:type="spellEnd"/>
      <w:r w:rsidRPr="00161EE5">
        <w:rPr>
          <w:rFonts w:ascii="Times New Roman" w:hAnsi="Times New Roman" w:cs="Times New Roman"/>
          <w:sz w:val="24"/>
          <w:szCs w:val="24"/>
        </w:rPr>
        <w:t xml:space="preserve">. In accordance with the EUSR mandate to ‘facilitate progress on political, economic and European standards priorities”, the </w:t>
      </w:r>
      <w:r w:rsidRPr="00161EE5">
        <w:rPr>
          <w:rFonts w:ascii="Times New Roman" w:hAnsi="Times New Roman" w:cs="Times New Roman"/>
          <w:b/>
          <w:sz w:val="24"/>
          <w:szCs w:val="24"/>
        </w:rPr>
        <w:t xml:space="preserve">Political Advisers </w:t>
      </w:r>
      <w:r w:rsidRPr="00161EE5">
        <w:rPr>
          <w:rFonts w:ascii="Times New Roman" w:hAnsi="Times New Roman" w:cs="Times New Roman"/>
          <w:sz w:val="24"/>
          <w:szCs w:val="24"/>
        </w:rPr>
        <w:t>will also work closely with the EU Delegation to Bosnia and Herzegovina, European External Action Service, European Commission services and other EU institutions as required by the EUSR.</w:t>
      </w:r>
    </w:p>
    <w:p w:rsidR="00161EE5" w:rsidRPr="00161EE5" w:rsidRDefault="00161EE5" w:rsidP="00161EE5">
      <w:pPr>
        <w:ind w:right="60"/>
        <w:jc w:val="both"/>
        <w:rPr>
          <w:rFonts w:ascii="Times New Roman" w:hAnsi="Times New Roman" w:cs="Times New Roman"/>
          <w:sz w:val="24"/>
          <w:szCs w:val="24"/>
        </w:rPr>
      </w:pPr>
    </w:p>
    <w:p w:rsidR="00161EE5" w:rsidRPr="00161EE5" w:rsidRDefault="00161EE5" w:rsidP="00161EE5">
      <w:pPr>
        <w:ind w:right="60"/>
        <w:jc w:val="both"/>
        <w:rPr>
          <w:rFonts w:ascii="Times New Roman" w:hAnsi="Times New Roman" w:cs="Times New Roman"/>
          <w:sz w:val="24"/>
          <w:szCs w:val="24"/>
        </w:rPr>
      </w:pPr>
      <w:r w:rsidRPr="00161EE5">
        <w:rPr>
          <w:rFonts w:ascii="Times New Roman" w:hAnsi="Times New Roman" w:cs="Times New Roman"/>
          <w:sz w:val="24"/>
          <w:szCs w:val="24"/>
        </w:rPr>
        <w:t xml:space="preserve">The Advisers will work as a member of the Political Section and as an integral part of the team directly working on EU Integration. The Advisers will work closely with team members of the wider office as required including with the Operations Sections, Legal, Rule of Law and Communications. </w:t>
      </w:r>
    </w:p>
    <w:p w:rsidR="00161EE5" w:rsidRPr="00161EE5" w:rsidRDefault="00161EE5" w:rsidP="00161EE5">
      <w:pPr>
        <w:ind w:right="60"/>
        <w:jc w:val="both"/>
        <w:rPr>
          <w:rFonts w:ascii="Times New Roman" w:hAnsi="Times New Roman" w:cs="Times New Roman"/>
          <w:sz w:val="24"/>
          <w:szCs w:val="24"/>
        </w:rPr>
      </w:pPr>
    </w:p>
    <w:p w:rsidR="00161EE5" w:rsidRPr="00161EE5" w:rsidRDefault="00161EE5" w:rsidP="00161EE5">
      <w:pPr>
        <w:jc w:val="both"/>
        <w:rPr>
          <w:rFonts w:ascii="Times New Roman" w:hAnsi="Times New Roman" w:cs="Times New Roman"/>
          <w:sz w:val="24"/>
          <w:szCs w:val="24"/>
        </w:rPr>
      </w:pPr>
      <w:r w:rsidRPr="00161EE5">
        <w:rPr>
          <w:rFonts w:ascii="Times New Roman" w:hAnsi="Times New Roman" w:cs="Times New Roman"/>
          <w:sz w:val="24"/>
          <w:szCs w:val="24"/>
        </w:rPr>
        <w:t xml:space="preserve">The EUSR modus operandi and internal </w:t>
      </w:r>
      <w:proofErr w:type="spellStart"/>
      <w:r w:rsidRPr="00161EE5">
        <w:rPr>
          <w:rFonts w:ascii="Times New Roman" w:hAnsi="Times New Roman" w:cs="Times New Roman"/>
          <w:sz w:val="24"/>
          <w:szCs w:val="24"/>
        </w:rPr>
        <w:t>organisation</w:t>
      </w:r>
      <w:proofErr w:type="spellEnd"/>
      <w:r w:rsidRPr="00161EE5">
        <w:rPr>
          <w:rFonts w:ascii="Times New Roman" w:hAnsi="Times New Roman" w:cs="Times New Roman"/>
          <w:sz w:val="24"/>
          <w:szCs w:val="24"/>
        </w:rPr>
        <w:t xml:space="preserve"> will necessarily evolve in accordance with decisions of the Council of the European Union and in relation to the </w:t>
      </w:r>
      <w:proofErr w:type="gramStart"/>
      <w:r w:rsidRPr="00161EE5">
        <w:rPr>
          <w:rFonts w:ascii="Times New Roman" w:hAnsi="Times New Roman" w:cs="Times New Roman"/>
          <w:sz w:val="24"/>
          <w:szCs w:val="24"/>
        </w:rPr>
        <w:t>challenges</w:t>
      </w:r>
      <w:proofErr w:type="gramEnd"/>
      <w:r w:rsidRPr="00161EE5">
        <w:rPr>
          <w:rFonts w:ascii="Times New Roman" w:hAnsi="Times New Roman" w:cs="Times New Roman"/>
          <w:sz w:val="24"/>
          <w:szCs w:val="24"/>
        </w:rPr>
        <w:t xml:space="preserve"> the EUSR meets in </w:t>
      </w:r>
      <w:proofErr w:type="spellStart"/>
      <w:r w:rsidRPr="00161EE5">
        <w:rPr>
          <w:rFonts w:ascii="Times New Roman" w:hAnsi="Times New Roman" w:cs="Times New Roman"/>
          <w:sz w:val="24"/>
          <w:szCs w:val="24"/>
        </w:rPr>
        <w:t>BiH</w:t>
      </w:r>
      <w:proofErr w:type="spellEnd"/>
      <w:r w:rsidRPr="00161EE5">
        <w:rPr>
          <w:rFonts w:ascii="Times New Roman" w:hAnsi="Times New Roman" w:cs="Times New Roman"/>
          <w:sz w:val="24"/>
          <w:szCs w:val="24"/>
        </w:rPr>
        <w:t xml:space="preserve">. The duties and responsibilities outlined are therefore typical but not exclusive and the EUSR reserves the right </w:t>
      </w:r>
      <w:proofErr w:type="gramStart"/>
      <w:r w:rsidRPr="00161EE5">
        <w:rPr>
          <w:rFonts w:ascii="Times New Roman" w:hAnsi="Times New Roman" w:cs="Times New Roman"/>
          <w:sz w:val="24"/>
          <w:szCs w:val="24"/>
        </w:rPr>
        <w:t>to reasonably amend</w:t>
      </w:r>
      <w:proofErr w:type="gramEnd"/>
      <w:r w:rsidRPr="00161EE5">
        <w:rPr>
          <w:rFonts w:ascii="Times New Roman" w:hAnsi="Times New Roman" w:cs="Times New Roman"/>
          <w:sz w:val="24"/>
          <w:szCs w:val="24"/>
        </w:rPr>
        <w:t xml:space="preserve"> the duties and responsibilities here within.</w:t>
      </w:r>
    </w:p>
    <w:p w:rsidR="00161EE5" w:rsidRPr="00161EE5" w:rsidRDefault="00161EE5" w:rsidP="00161EE5">
      <w:pPr>
        <w:pStyle w:val="BodyText"/>
        <w:spacing w:after="0" w:line="240" w:lineRule="auto"/>
        <w:rPr>
          <w:rFonts w:ascii="Times New Roman" w:hAnsi="Times New Roman"/>
          <w:sz w:val="24"/>
          <w:szCs w:val="24"/>
          <w:lang w:val="en-US"/>
        </w:rPr>
      </w:pPr>
    </w:p>
    <w:p w:rsidR="00161EE5" w:rsidRPr="00161EE5" w:rsidRDefault="00161EE5" w:rsidP="00161EE5">
      <w:pPr>
        <w:spacing w:line="360" w:lineRule="auto"/>
        <w:jc w:val="both"/>
        <w:rPr>
          <w:rFonts w:ascii="Times New Roman" w:hAnsi="Times New Roman" w:cs="Times New Roman"/>
          <w:b/>
          <w:spacing w:val="-5"/>
          <w:sz w:val="24"/>
          <w:szCs w:val="24"/>
          <w:lang w:val="en-GB"/>
        </w:rPr>
      </w:pPr>
      <w:r w:rsidRPr="00161EE5">
        <w:rPr>
          <w:rFonts w:ascii="Times New Roman" w:hAnsi="Times New Roman" w:cs="Times New Roman"/>
          <w:b/>
          <w:spacing w:val="-5"/>
          <w:sz w:val="24"/>
          <w:szCs w:val="24"/>
          <w:lang w:val="en-GB"/>
        </w:rPr>
        <w:t xml:space="preserve">Duties and Responsibilities </w:t>
      </w:r>
    </w:p>
    <w:p w:rsidR="00161EE5" w:rsidRPr="00161EE5" w:rsidRDefault="00161EE5" w:rsidP="00161EE5">
      <w:pPr>
        <w:ind w:right="60"/>
        <w:jc w:val="both"/>
        <w:rPr>
          <w:rFonts w:ascii="Times New Roman" w:hAnsi="Times New Roman" w:cs="Times New Roman"/>
          <w:sz w:val="24"/>
          <w:szCs w:val="24"/>
        </w:rPr>
      </w:pPr>
      <w:r w:rsidRPr="00161EE5">
        <w:rPr>
          <w:rFonts w:ascii="Times New Roman" w:hAnsi="Times New Roman" w:cs="Times New Roman"/>
          <w:sz w:val="24"/>
          <w:szCs w:val="24"/>
        </w:rPr>
        <w:t xml:space="preserve">The posts are generally responsible for political and policy analysis, advice and assistance on assigned sectors, which for these posts include:  </w:t>
      </w:r>
    </w:p>
    <w:p w:rsidR="00161EE5" w:rsidRPr="00161EE5" w:rsidRDefault="00161EE5" w:rsidP="00161EE5">
      <w:pPr>
        <w:ind w:left="720" w:right="60"/>
        <w:jc w:val="both"/>
        <w:rPr>
          <w:rFonts w:ascii="Times New Roman" w:hAnsi="Times New Roman" w:cs="Times New Roman"/>
          <w:sz w:val="24"/>
          <w:szCs w:val="24"/>
        </w:rPr>
      </w:pPr>
    </w:p>
    <w:p w:rsidR="00161EE5" w:rsidRPr="00161EE5" w:rsidRDefault="00161EE5" w:rsidP="00161EE5">
      <w:pPr>
        <w:numPr>
          <w:ilvl w:val="0"/>
          <w:numId w:val="18"/>
        </w:numPr>
        <w:ind w:right="60"/>
        <w:jc w:val="both"/>
        <w:rPr>
          <w:rFonts w:ascii="Times New Roman" w:hAnsi="Times New Roman" w:cs="Times New Roman"/>
          <w:sz w:val="24"/>
          <w:szCs w:val="24"/>
        </w:rPr>
      </w:pPr>
      <w:r w:rsidRPr="00161EE5">
        <w:rPr>
          <w:rFonts w:ascii="Times New Roman" w:hAnsi="Times New Roman" w:cs="Times New Roman"/>
          <w:sz w:val="24"/>
          <w:szCs w:val="24"/>
        </w:rPr>
        <w:t>Digital sector, including digital economy</w:t>
      </w:r>
    </w:p>
    <w:p w:rsidR="00161EE5" w:rsidRPr="00161EE5" w:rsidRDefault="00161EE5" w:rsidP="00161EE5">
      <w:pPr>
        <w:numPr>
          <w:ilvl w:val="0"/>
          <w:numId w:val="18"/>
        </w:numPr>
        <w:ind w:right="60"/>
        <w:jc w:val="both"/>
        <w:rPr>
          <w:rFonts w:ascii="Times New Roman" w:hAnsi="Times New Roman" w:cs="Times New Roman"/>
          <w:sz w:val="24"/>
          <w:szCs w:val="24"/>
        </w:rPr>
      </w:pPr>
      <w:r w:rsidRPr="00161EE5">
        <w:rPr>
          <w:rFonts w:ascii="Times New Roman" w:hAnsi="Times New Roman" w:cs="Times New Roman"/>
          <w:sz w:val="24"/>
          <w:szCs w:val="24"/>
        </w:rPr>
        <w:t xml:space="preserve">Energy Sector </w:t>
      </w:r>
    </w:p>
    <w:p w:rsidR="00161EE5" w:rsidRPr="00161EE5" w:rsidRDefault="00161EE5" w:rsidP="00161EE5">
      <w:pPr>
        <w:numPr>
          <w:ilvl w:val="0"/>
          <w:numId w:val="18"/>
        </w:numPr>
        <w:ind w:right="60"/>
        <w:jc w:val="both"/>
        <w:rPr>
          <w:rFonts w:ascii="Times New Roman" w:hAnsi="Times New Roman" w:cs="Times New Roman"/>
          <w:sz w:val="24"/>
          <w:szCs w:val="24"/>
        </w:rPr>
      </w:pPr>
      <w:r w:rsidRPr="00161EE5">
        <w:rPr>
          <w:rFonts w:ascii="Times New Roman" w:hAnsi="Times New Roman" w:cs="Times New Roman"/>
          <w:sz w:val="24"/>
          <w:szCs w:val="24"/>
        </w:rPr>
        <w:t xml:space="preserve">Environment Sector </w:t>
      </w:r>
    </w:p>
    <w:p w:rsidR="00161EE5" w:rsidRPr="00161EE5" w:rsidRDefault="00161EE5" w:rsidP="00161EE5">
      <w:pPr>
        <w:numPr>
          <w:ilvl w:val="0"/>
          <w:numId w:val="18"/>
        </w:numPr>
        <w:ind w:right="60"/>
        <w:jc w:val="both"/>
        <w:rPr>
          <w:rFonts w:ascii="Times New Roman" w:hAnsi="Times New Roman" w:cs="Times New Roman"/>
          <w:sz w:val="24"/>
          <w:szCs w:val="24"/>
        </w:rPr>
      </w:pPr>
      <w:r w:rsidRPr="00161EE5">
        <w:rPr>
          <w:rFonts w:ascii="Times New Roman" w:hAnsi="Times New Roman" w:cs="Times New Roman"/>
          <w:sz w:val="24"/>
          <w:szCs w:val="24"/>
        </w:rPr>
        <w:t xml:space="preserve">Information Society and media </w:t>
      </w:r>
    </w:p>
    <w:p w:rsidR="00161EE5" w:rsidRPr="00161EE5" w:rsidRDefault="00161EE5" w:rsidP="00161EE5">
      <w:pPr>
        <w:numPr>
          <w:ilvl w:val="0"/>
          <w:numId w:val="18"/>
        </w:numPr>
        <w:ind w:right="60"/>
        <w:jc w:val="both"/>
        <w:rPr>
          <w:rFonts w:ascii="Times New Roman" w:hAnsi="Times New Roman" w:cs="Times New Roman"/>
          <w:sz w:val="24"/>
          <w:szCs w:val="24"/>
        </w:rPr>
      </w:pPr>
      <w:r w:rsidRPr="00161EE5">
        <w:rPr>
          <w:rFonts w:ascii="Times New Roman" w:hAnsi="Times New Roman" w:cs="Times New Roman"/>
          <w:sz w:val="24"/>
          <w:szCs w:val="24"/>
        </w:rPr>
        <w:t xml:space="preserve">Media freedom (as a part of freedom of expression), as part of the political criteria </w:t>
      </w:r>
    </w:p>
    <w:p w:rsidR="00161EE5" w:rsidRPr="00161EE5" w:rsidRDefault="00161EE5" w:rsidP="00161EE5">
      <w:pPr>
        <w:numPr>
          <w:ilvl w:val="0"/>
          <w:numId w:val="18"/>
        </w:numPr>
        <w:ind w:right="60"/>
        <w:jc w:val="both"/>
        <w:rPr>
          <w:rFonts w:ascii="Times New Roman" w:hAnsi="Times New Roman" w:cs="Times New Roman"/>
          <w:sz w:val="24"/>
          <w:szCs w:val="24"/>
        </w:rPr>
      </w:pPr>
      <w:r w:rsidRPr="00161EE5">
        <w:rPr>
          <w:rFonts w:ascii="Times New Roman" w:hAnsi="Times New Roman" w:cs="Times New Roman"/>
          <w:sz w:val="24"/>
          <w:szCs w:val="24"/>
        </w:rPr>
        <w:t>Public Administration Reform, as part of the political criteria.</w:t>
      </w:r>
    </w:p>
    <w:p w:rsidR="00161EE5" w:rsidRPr="00161EE5" w:rsidRDefault="00161EE5" w:rsidP="00161EE5">
      <w:pPr>
        <w:ind w:left="720" w:right="60"/>
        <w:jc w:val="both"/>
        <w:rPr>
          <w:rFonts w:ascii="Times New Roman" w:hAnsi="Times New Roman" w:cs="Times New Roman"/>
          <w:sz w:val="24"/>
          <w:szCs w:val="24"/>
        </w:rPr>
      </w:pPr>
    </w:p>
    <w:p w:rsidR="00161EE5" w:rsidRPr="00161EE5" w:rsidRDefault="00161EE5" w:rsidP="00161EE5">
      <w:pPr>
        <w:pStyle w:val="BodyText"/>
        <w:spacing w:after="0" w:line="240" w:lineRule="auto"/>
        <w:outlineLvl w:val="0"/>
        <w:rPr>
          <w:rFonts w:ascii="Times New Roman" w:hAnsi="Times New Roman"/>
          <w:spacing w:val="0"/>
          <w:sz w:val="24"/>
          <w:szCs w:val="24"/>
          <w:lang w:val="en-US"/>
        </w:rPr>
      </w:pPr>
      <w:r w:rsidRPr="00161EE5">
        <w:rPr>
          <w:rFonts w:ascii="Times New Roman" w:hAnsi="Times New Roman"/>
          <w:sz w:val="24"/>
          <w:szCs w:val="24"/>
        </w:rPr>
        <w:lastRenderedPageBreak/>
        <w:t xml:space="preserve">In line with the EUSR mandate, under the supervision of the Head of Political Section, </w:t>
      </w:r>
      <w:r w:rsidRPr="00161EE5">
        <w:rPr>
          <w:rFonts w:ascii="Times New Roman" w:hAnsi="Times New Roman"/>
          <w:spacing w:val="0"/>
          <w:sz w:val="24"/>
          <w:szCs w:val="24"/>
          <w:lang w:val="en-US"/>
        </w:rPr>
        <w:t xml:space="preserve">typical tasks in relation to the assigned sectoral areas include </w:t>
      </w:r>
      <w:proofErr w:type="gramStart"/>
      <w:r w:rsidRPr="00161EE5">
        <w:rPr>
          <w:rFonts w:ascii="Times New Roman" w:hAnsi="Times New Roman"/>
          <w:spacing w:val="0"/>
          <w:sz w:val="24"/>
          <w:szCs w:val="24"/>
          <w:lang w:val="en-US"/>
        </w:rPr>
        <w:t>to</w:t>
      </w:r>
      <w:proofErr w:type="gramEnd"/>
      <w:r w:rsidRPr="00161EE5">
        <w:rPr>
          <w:rFonts w:ascii="Times New Roman" w:hAnsi="Times New Roman"/>
          <w:spacing w:val="0"/>
          <w:sz w:val="24"/>
          <w:szCs w:val="24"/>
          <w:lang w:val="en-US"/>
        </w:rPr>
        <w:t xml:space="preserve">: </w:t>
      </w:r>
    </w:p>
    <w:p w:rsidR="00161EE5" w:rsidRPr="00161EE5" w:rsidRDefault="00161EE5" w:rsidP="00161EE5">
      <w:pPr>
        <w:numPr>
          <w:ilvl w:val="0"/>
          <w:numId w:val="16"/>
        </w:numPr>
        <w:jc w:val="both"/>
        <w:rPr>
          <w:rFonts w:ascii="Times New Roman" w:hAnsi="Times New Roman" w:cs="Times New Roman"/>
          <w:sz w:val="24"/>
          <w:szCs w:val="24"/>
        </w:rPr>
      </w:pPr>
      <w:r w:rsidRPr="00161EE5">
        <w:rPr>
          <w:rFonts w:ascii="Times New Roman" w:hAnsi="Times New Roman" w:cs="Times New Roman"/>
          <w:sz w:val="24"/>
          <w:szCs w:val="24"/>
        </w:rPr>
        <w:t xml:space="preserve">Provide substantive political and technical analysis and advice to facilitate progress on political, economic and European standards priorities;   </w:t>
      </w:r>
    </w:p>
    <w:p w:rsidR="00161EE5" w:rsidRPr="00161EE5" w:rsidRDefault="00161EE5" w:rsidP="00161EE5">
      <w:pPr>
        <w:numPr>
          <w:ilvl w:val="0"/>
          <w:numId w:val="16"/>
        </w:numPr>
        <w:jc w:val="both"/>
        <w:rPr>
          <w:rFonts w:ascii="Times New Roman" w:hAnsi="Times New Roman" w:cs="Times New Roman"/>
          <w:sz w:val="24"/>
          <w:szCs w:val="24"/>
        </w:rPr>
      </w:pPr>
      <w:r w:rsidRPr="00161EE5">
        <w:rPr>
          <w:rFonts w:ascii="Times New Roman" w:hAnsi="Times New Roman" w:cs="Times New Roman"/>
          <w:sz w:val="24"/>
          <w:szCs w:val="24"/>
        </w:rPr>
        <w:t xml:space="preserve">Monitor, report and provide </w:t>
      </w:r>
      <w:r w:rsidRPr="00161EE5">
        <w:rPr>
          <w:rFonts w:ascii="Times New Roman" w:hAnsi="Times New Roman" w:cs="Times New Roman"/>
          <w:bCs/>
          <w:spacing w:val="-5"/>
          <w:sz w:val="24"/>
          <w:szCs w:val="24"/>
          <w:lang w:val="en-GB"/>
        </w:rPr>
        <w:t xml:space="preserve">early warning and advice </w:t>
      </w:r>
      <w:r w:rsidRPr="00161EE5">
        <w:rPr>
          <w:rFonts w:ascii="Times New Roman" w:hAnsi="Times New Roman" w:cs="Times New Roman"/>
          <w:sz w:val="24"/>
          <w:szCs w:val="24"/>
        </w:rPr>
        <w:t xml:space="preserve">on institutional/legal/legislative/political developments, </w:t>
      </w:r>
      <w:r w:rsidRPr="00161EE5">
        <w:rPr>
          <w:rFonts w:ascii="Times New Roman" w:hAnsi="Times New Roman" w:cs="Times New Roman"/>
          <w:bCs/>
          <w:spacing w:val="-5"/>
          <w:sz w:val="24"/>
          <w:szCs w:val="24"/>
        </w:rPr>
        <w:t>with specific attention to decisions related to European integration and EU law;</w:t>
      </w:r>
      <w:r w:rsidRPr="00161EE5">
        <w:rPr>
          <w:rFonts w:ascii="Times New Roman" w:hAnsi="Times New Roman" w:cs="Times New Roman"/>
          <w:sz w:val="24"/>
          <w:szCs w:val="24"/>
        </w:rPr>
        <w:t xml:space="preserve"> </w:t>
      </w:r>
    </w:p>
    <w:p w:rsidR="00161EE5" w:rsidRPr="00161EE5" w:rsidRDefault="00161EE5" w:rsidP="00161EE5">
      <w:pPr>
        <w:numPr>
          <w:ilvl w:val="0"/>
          <w:numId w:val="16"/>
        </w:numPr>
        <w:jc w:val="both"/>
        <w:rPr>
          <w:rFonts w:ascii="Times New Roman" w:hAnsi="Times New Roman" w:cs="Times New Roman"/>
          <w:sz w:val="24"/>
          <w:szCs w:val="24"/>
        </w:rPr>
      </w:pPr>
      <w:r w:rsidRPr="00161EE5">
        <w:rPr>
          <w:rFonts w:ascii="Times New Roman" w:hAnsi="Times New Roman" w:cs="Times New Roman"/>
          <w:bCs/>
          <w:spacing w:val="-5"/>
          <w:sz w:val="24"/>
          <w:szCs w:val="24"/>
        </w:rPr>
        <w:t xml:space="preserve">Contribute to the formulation of recommendations and strategies; </w:t>
      </w:r>
    </w:p>
    <w:p w:rsidR="00161EE5" w:rsidRPr="00161EE5" w:rsidRDefault="00161EE5" w:rsidP="00161EE5">
      <w:pPr>
        <w:numPr>
          <w:ilvl w:val="0"/>
          <w:numId w:val="16"/>
        </w:numPr>
        <w:jc w:val="both"/>
        <w:rPr>
          <w:rFonts w:ascii="Times New Roman" w:hAnsi="Times New Roman" w:cs="Times New Roman"/>
          <w:sz w:val="24"/>
          <w:szCs w:val="24"/>
        </w:rPr>
      </w:pPr>
      <w:r w:rsidRPr="00161EE5">
        <w:rPr>
          <w:rFonts w:ascii="Times New Roman" w:hAnsi="Times New Roman" w:cs="Times New Roman"/>
          <w:sz w:val="24"/>
          <w:szCs w:val="24"/>
        </w:rPr>
        <w:t xml:space="preserve">Conduct political outreach and advocacy activities and provide expertise, advice and assistance to </w:t>
      </w:r>
      <w:proofErr w:type="spellStart"/>
      <w:r w:rsidRPr="00161EE5">
        <w:rPr>
          <w:rFonts w:ascii="Times New Roman" w:hAnsi="Times New Roman" w:cs="Times New Roman"/>
          <w:sz w:val="24"/>
          <w:szCs w:val="24"/>
        </w:rPr>
        <w:t>BiH</w:t>
      </w:r>
      <w:proofErr w:type="spellEnd"/>
      <w:r w:rsidRPr="00161EE5">
        <w:rPr>
          <w:rFonts w:ascii="Times New Roman" w:hAnsi="Times New Roman" w:cs="Times New Roman"/>
          <w:sz w:val="24"/>
          <w:szCs w:val="24"/>
        </w:rPr>
        <w:t xml:space="preserve"> stakeholders to facilitate progress on political, economic and European standards priorities, </w:t>
      </w:r>
      <w:r w:rsidRPr="00161EE5">
        <w:rPr>
          <w:rFonts w:ascii="Times New Roman" w:hAnsi="Times New Roman" w:cs="Times New Roman"/>
          <w:bCs/>
          <w:spacing w:val="-5"/>
          <w:sz w:val="24"/>
          <w:szCs w:val="24"/>
        </w:rPr>
        <w:t>including supporting political processes and initiatives, governments and legislatures;</w:t>
      </w:r>
    </w:p>
    <w:p w:rsidR="00161EE5" w:rsidRPr="00161EE5" w:rsidRDefault="00161EE5" w:rsidP="00161EE5">
      <w:pPr>
        <w:numPr>
          <w:ilvl w:val="0"/>
          <w:numId w:val="16"/>
        </w:numPr>
        <w:jc w:val="both"/>
        <w:rPr>
          <w:rFonts w:ascii="Times New Roman" w:hAnsi="Times New Roman" w:cs="Times New Roman"/>
          <w:sz w:val="24"/>
          <w:szCs w:val="24"/>
        </w:rPr>
      </w:pPr>
      <w:r w:rsidRPr="00161EE5">
        <w:rPr>
          <w:rFonts w:ascii="Times New Roman" w:hAnsi="Times New Roman" w:cs="Times New Roman"/>
          <w:sz w:val="24"/>
          <w:szCs w:val="24"/>
        </w:rPr>
        <w:t>Liaise and co-ordinate with relevant local and international community actors on political/policy matters;</w:t>
      </w:r>
    </w:p>
    <w:p w:rsidR="00161EE5" w:rsidRPr="00161EE5" w:rsidRDefault="00161EE5" w:rsidP="00161EE5">
      <w:pPr>
        <w:numPr>
          <w:ilvl w:val="0"/>
          <w:numId w:val="16"/>
        </w:numPr>
        <w:jc w:val="both"/>
        <w:rPr>
          <w:rFonts w:ascii="Times New Roman" w:hAnsi="Times New Roman" w:cs="Times New Roman"/>
          <w:sz w:val="24"/>
          <w:szCs w:val="24"/>
        </w:rPr>
      </w:pPr>
      <w:r w:rsidRPr="00161EE5">
        <w:rPr>
          <w:rFonts w:ascii="Times New Roman" w:hAnsi="Times New Roman" w:cs="Times New Roman"/>
          <w:sz w:val="24"/>
          <w:szCs w:val="24"/>
        </w:rPr>
        <w:t xml:space="preserve">Draft and/or contribute to regular and ad hoc analytical reporting, flash reports and briefings, background papers, including talking points and policy lines; </w:t>
      </w:r>
    </w:p>
    <w:p w:rsidR="00161EE5" w:rsidRPr="00161EE5" w:rsidRDefault="00161EE5" w:rsidP="00161EE5">
      <w:pPr>
        <w:numPr>
          <w:ilvl w:val="0"/>
          <w:numId w:val="16"/>
        </w:numPr>
        <w:rPr>
          <w:rFonts w:ascii="Times New Roman" w:hAnsi="Times New Roman" w:cs="Times New Roman"/>
          <w:bCs/>
          <w:spacing w:val="-5"/>
          <w:sz w:val="24"/>
          <w:szCs w:val="24"/>
          <w:lang w:val="en-GB"/>
        </w:rPr>
      </w:pPr>
      <w:r w:rsidRPr="00161EE5">
        <w:rPr>
          <w:rFonts w:ascii="Times New Roman" w:hAnsi="Times New Roman" w:cs="Times New Roman"/>
          <w:bCs/>
          <w:spacing w:val="-5"/>
          <w:sz w:val="24"/>
          <w:szCs w:val="24"/>
        </w:rPr>
        <w:t xml:space="preserve">Closely collaborate and co-ordinate with other EU staff and </w:t>
      </w:r>
      <w:r w:rsidRPr="00161EE5">
        <w:rPr>
          <w:rFonts w:ascii="Times New Roman" w:hAnsi="Times New Roman" w:cs="Times New Roman"/>
          <w:bCs/>
          <w:spacing w:val="-5"/>
          <w:sz w:val="24"/>
          <w:szCs w:val="24"/>
          <w:lang w:val="en-GB"/>
        </w:rPr>
        <w:t xml:space="preserve">participate in and contribute to cross departmental teams;  </w:t>
      </w:r>
    </w:p>
    <w:p w:rsidR="00161EE5" w:rsidRPr="00161EE5" w:rsidRDefault="00161EE5" w:rsidP="00161EE5">
      <w:pPr>
        <w:numPr>
          <w:ilvl w:val="0"/>
          <w:numId w:val="16"/>
        </w:numPr>
        <w:ind w:right="60"/>
        <w:jc w:val="both"/>
        <w:rPr>
          <w:rFonts w:ascii="Times New Roman" w:hAnsi="Times New Roman" w:cs="Times New Roman"/>
          <w:bCs/>
          <w:spacing w:val="-5"/>
          <w:sz w:val="24"/>
          <w:szCs w:val="24"/>
          <w:lang w:val="en-GB"/>
        </w:rPr>
      </w:pPr>
      <w:r w:rsidRPr="00161EE5">
        <w:rPr>
          <w:rFonts w:ascii="Times New Roman" w:hAnsi="Times New Roman" w:cs="Times New Roman"/>
          <w:bCs/>
          <w:spacing w:val="-5"/>
          <w:sz w:val="24"/>
          <w:szCs w:val="24"/>
        </w:rPr>
        <w:t xml:space="preserve">Accompany EUSR and other EU officials on external activities, including missions away from the workplace and outside of </w:t>
      </w:r>
      <w:proofErr w:type="spellStart"/>
      <w:r w:rsidRPr="00161EE5">
        <w:rPr>
          <w:rFonts w:ascii="Times New Roman" w:hAnsi="Times New Roman" w:cs="Times New Roman"/>
          <w:bCs/>
          <w:spacing w:val="-5"/>
          <w:sz w:val="24"/>
          <w:szCs w:val="24"/>
        </w:rPr>
        <w:t>BiH</w:t>
      </w:r>
      <w:proofErr w:type="spellEnd"/>
      <w:r w:rsidRPr="00161EE5">
        <w:rPr>
          <w:rFonts w:ascii="Times New Roman" w:hAnsi="Times New Roman" w:cs="Times New Roman"/>
          <w:bCs/>
          <w:spacing w:val="-5"/>
          <w:sz w:val="24"/>
          <w:szCs w:val="24"/>
        </w:rPr>
        <w:t xml:space="preserve">; </w:t>
      </w:r>
    </w:p>
    <w:p w:rsidR="00161EE5" w:rsidRPr="00161EE5" w:rsidRDefault="00161EE5" w:rsidP="00161EE5">
      <w:pPr>
        <w:numPr>
          <w:ilvl w:val="0"/>
          <w:numId w:val="16"/>
        </w:numPr>
        <w:ind w:right="60"/>
        <w:jc w:val="both"/>
        <w:rPr>
          <w:rFonts w:ascii="Times New Roman" w:hAnsi="Times New Roman" w:cs="Times New Roman"/>
          <w:bCs/>
          <w:spacing w:val="-5"/>
          <w:sz w:val="24"/>
          <w:szCs w:val="24"/>
          <w:lang w:val="en-GB"/>
        </w:rPr>
      </w:pPr>
      <w:r w:rsidRPr="00161EE5">
        <w:rPr>
          <w:rFonts w:ascii="Times New Roman" w:hAnsi="Times New Roman" w:cs="Times New Roman"/>
          <w:bCs/>
          <w:spacing w:val="-5"/>
          <w:sz w:val="24"/>
          <w:szCs w:val="24"/>
          <w:lang w:val="en-GB"/>
        </w:rPr>
        <w:t>Support the EU's external communications and public outreach activities</w:t>
      </w:r>
      <w:r w:rsidRPr="00161EE5">
        <w:rPr>
          <w:rFonts w:ascii="Times New Roman" w:hAnsi="Times New Roman" w:cs="Times New Roman"/>
          <w:bCs/>
          <w:spacing w:val="-5"/>
          <w:sz w:val="24"/>
          <w:szCs w:val="24"/>
        </w:rPr>
        <w:t xml:space="preserve">; and    </w:t>
      </w:r>
    </w:p>
    <w:p w:rsidR="00161EE5" w:rsidRPr="00161EE5" w:rsidRDefault="00161EE5" w:rsidP="00161EE5">
      <w:pPr>
        <w:numPr>
          <w:ilvl w:val="0"/>
          <w:numId w:val="17"/>
        </w:numPr>
        <w:ind w:left="357" w:hanging="357"/>
        <w:jc w:val="both"/>
        <w:rPr>
          <w:rFonts w:ascii="Times New Roman" w:hAnsi="Times New Roman" w:cs="Times New Roman"/>
          <w:sz w:val="24"/>
          <w:szCs w:val="24"/>
        </w:rPr>
      </w:pPr>
      <w:r w:rsidRPr="00161EE5">
        <w:rPr>
          <w:rFonts w:ascii="Times New Roman" w:hAnsi="Times New Roman" w:cs="Times New Roman"/>
          <w:sz w:val="24"/>
          <w:szCs w:val="24"/>
        </w:rPr>
        <w:t>Other tasks as assigned by the EUSR and/or delegated authority.</w:t>
      </w:r>
    </w:p>
    <w:p w:rsidR="00161EE5" w:rsidRPr="00161EE5" w:rsidRDefault="00161EE5" w:rsidP="00161EE5">
      <w:pPr>
        <w:pStyle w:val="BodyText"/>
        <w:spacing w:after="0" w:line="240" w:lineRule="auto"/>
        <w:rPr>
          <w:rFonts w:ascii="Times New Roman" w:hAnsi="Times New Roman"/>
          <w:sz w:val="24"/>
          <w:szCs w:val="24"/>
        </w:rPr>
      </w:pPr>
      <w:r w:rsidRPr="00161EE5">
        <w:rPr>
          <w:rFonts w:ascii="Times New Roman" w:hAnsi="Times New Roman"/>
          <w:sz w:val="24"/>
          <w:szCs w:val="24"/>
        </w:rPr>
        <w:t> </w:t>
      </w:r>
    </w:p>
    <w:p w:rsidR="00161EE5" w:rsidRPr="00161EE5" w:rsidRDefault="00161EE5" w:rsidP="00161EE5">
      <w:pPr>
        <w:spacing w:line="360" w:lineRule="auto"/>
        <w:jc w:val="both"/>
        <w:rPr>
          <w:rFonts w:ascii="Times New Roman" w:hAnsi="Times New Roman" w:cs="Times New Roman"/>
          <w:b/>
          <w:spacing w:val="-5"/>
          <w:sz w:val="24"/>
          <w:szCs w:val="24"/>
          <w:lang w:val="en-GB"/>
        </w:rPr>
      </w:pPr>
      <w:r w:rsidRPr="00161EE5">
        <w:rPr>
          <w:rFonts w:ascii="Times New Roman" w:hAnsi="Times New Roman" w:cs="Times New Roman"/>
          <w:b/>
          <w:spacing w:val="-5"/>
          <w:sz w:val="24"/>
          <w:szCs w:val="24"/>
          <w:lang w:val="en-GB"/>
        </w:rPr>
        <w:t>Professional Requirements/Qualifications</w:t>
      </w:r>
    </w:p>
    <w:p w:rsidR="00161EE5" w:rsidRPr="00161EE5" w:rsidRDefault="00161EE5" w:rsidP="00161EE5">
      <w:pPr>
        <w:pStyle w:val="Default"/>
        <w:numPr>
          <w:ilvl w:val="0"/>
          <w:numId w:val="15"/>
        </w:numPr>
        <w:ind w:left="357" w:hanging="357"/>
        <w:jc w:val="both"/>
      </w:pPr>
      <w:r w:rsidRPr="00161EE5">
        <w:rPr>
          <w:lang w:val="en-GB"/>
        </w:rPr>
        <w:t xml:space="preserve">University Degree in </w:t>
      </w:r>
      <w:r w:rsidRPr="00161EE5">
        <w:t>relevant subject including political science, economics, law, ICT or other related; Advanced degree would be considered an advantage</w:t>
      </w:r>
    </w:p>
    <w:p w:rsidR="00161EE5" w:rsidRPr="00161EE5" w:rsidRDefault="00161EE5" w:rsidP="00161EE5">
      <w:pPr>
        <w:numPr>
          <w:ilvl w:val="0"/>
          <w:numId w:val="15"/>
        </w:numPr>
        <w:ind w:left="357" w:hanging="357"/>
        <w:jc w:val="both"/>
        <w:rPr>
          <w:rFonts w:ascii="Times New Roman" w:hAnsi="Times New Roman" w:cs="Times New Roman"/>
          <w:sz w:val="24"/>
          <w:szCs w:val="24"/>
        </w:rPr>
      </w:pPr>
      <w:r w:rsidRPr="00161EE5">
        <w:rPr>
          <w:rFonts w:ascii="Times New Roman" w:hAnsi="Times New Roman" w:cs="Times New Roman"/>
          <w:color w:val="000000"/>
          <w:sz w:val="24"/>
          <w:szCs w:val="24"/>
          <w:lang w:val="en-GB"/>
        </w:rPr>
        <w:t xml:space="preserve">Preferably at least 8 (eight) years of professional experience, of which 5 (five) years of relevant experience related to reforms and/or work in legislative and governance processes in the assigned sectors </w:t>
      </w:r>
    </w:p>
    <w:p w:rsidR="00161EE5" w:rsidRPr="00161EE5" w:rsidRDefault="00161EE5" w:rsidP="00161EE5">
      <w:pPr>
        <w:pStyle w:val="Default"/>
        <w:numPr>
          <w:ilvl w:val="0"/>
          <w:numId w:val="15"/>
        </w:numPr>
        <w:ind w:left="357" w:hanging="357"/>
        <w:jc w:val="both"/>
        <w:rPr>
          <w:color w:val="auto"/>
          <w:lang w:val="en-GB"/>
        </w:rPr>
      </w:pPr>
      <w:r w:rsidRPr="00161EE5">
        <w:rPr>
          <w:lang w:val="en-GB"/>
        </w:rPr>
        <w:t xml:space="preserve">Excellent understanding of the </w:t>
      </w:r>
      <w:proofErr w:type="spellStart"/>
      <w:r w:rsidRPr="00161EE5">
        <w:rPr>
          <w:lang w:val="en-GB"/>
        </w:rPr>
        <w:t>BiH</w:t>
      </w:r>
      <w:proofErr w:type="spellEnd"/>
      <w:r w:rsidRPr="00161EE5">
        <w:rPr>
          <w:lang w:val="en-GB"/>
        </w:rPr>
        <w:t xml:space="preserve"> political and socio-economic environment, including governmental sectoral responsibili</w:t>
      </w:r>
      <w:r w:rsidRPr="00161EE5">
        <w:rPr>
          <w:color w:val="auto"/>
          <w:lang w:val="en-GB"/>
        </w:rPr>
        <w:t>ties and working mechanisms, experience in legislative and governance processes</w:t>
      </w:r>
    </w:p>
    <w:p w:rsidR="00161EE5" w:rsidRPr="00161EE5" w:rsidRDefault="00161EE5" w:rsidP="00161EE5">
      <w:pPr>
        <w:numPr>
          <w:ilvl w:val="0"/>
          <w:numId w:val="15"/>
        </w:numPr>
        <w:ind w:left="357" w:hanging="357"/>
        <w:jc w:val="both"/>
        <w:rPr>
          <w:rFonts w:ascii="Times New Roman" w:hAnsi="Times New Roman" w:cs="Times New Roman"/>
          <w:sz w:val="24"/>
          <w:szCs w:val="24"/>
        </w:rPr>
      </w:pPr>
      <w:r w:rsidRPr="00161EE5">
        <w:rPr>
          <w:rFonts w:ascii="Times New Roman" w:hAnsi="Times New Roman" w:cs="Times New Roman"/>
          <w:sz w:val="24"/>
          <w:szCs w:val="24"/>
        </w:rPr>
        <w:t>Relevant experience towards at least one of the abovementioned sectors (under “Duties and Responsibilities”).</w:t>
      </w:r>
    </w:p>
    <w:p w:rsidR="00161EE5" w:rsidRPr="00161EE5" w:rsidRDefault="00161EE5" w:rsidP="00161EE5">
      <w:pPr>
        <w:numPr>
          <w:ilvl w:val="0"/>
          <w:numId w:val="15"/>
        </w:numPr>
        <w:ind w:left="357" w:hanging="357"/>
        <w:jc w:val="both"/>
        <w:rPr>
          <w:rFonts w:ascii="Times New Roman" w:hAnsi="Times New Roman" w:cs="Times New Roman"/>
          <w:sz w:val="24"/>
          <w:szCs w:val="24"/>
        </w:rPr>
      </w:pPr>
      <w:r w:rsidRPr="00161EE5">
        <w:rPr>
          <w:rFonts w:ascii="Times New Roman" w:hAnsi="Times New Roman" w:cs="Times New Roman"/>
          <w:sz w:val="24"/>
          <w:szCs w:val="24"/>
          <w:lang w:val="en-GB"/>
        </w:rPr>
        <w:t xml:space="preserve">Good knowledge of the European Union institutions and the relevant EU policies and bodies related to </w:t>
      </w:r>
      <w:proofErr w:type="spellStart"/>
      <w:r w:rsidRPr="00161EE5">
        <w:rPr>
          <w:rFonts w:ascii="Times New Roman" w:hAnsi="Times New Roman" w:cs="Times New Roman"/>
          <w:sz w:val="24"/>
          <w:szCs w:val="24"/>
          <w:lang w:val="en-GB"/>
        </w:rPr>
        <w:t>BiH</w:t>
      </w:r>
      <w:proofErr w:type="spellEnd"/>
      <w:r w:rsidRPr="00161EE5">
        <w:rPr>
          <w:rFonts w:ascii="Times New Roman" w:hAnsi="Times New Roman" w:cs="Times New Roman"/>
          <w:sz w:val="24"/>
          <w:szCs w:val="24"/>
          <w:lang w:val="en-GB"/>
        </w:rPr>
        <w:t xml:space="preserve"> and the Western Balkans as well as assigned sectors </w:t>
      </w:r>
    </w:p>
    <w:p w:rsidR="00161EE5" w:rsidRPr="00161EE5" w:rsidRDefault="00161EE5" w:rsidP="00161EE5">
      <w:pPr>
        <w:numPr>
          <w:ilvl w:val="0"/>
          <w:numId w:val="15"/>
        </w:numPr>
        <w:ind w:left="357" w:hanging="357"/>
        <w:jc w:val="both"/>
        <w:rPr>
          <w:rFonts w:ascii="Times New Roman" w:hAnsi="Times New Roman" w:cs="Times New Roman"/>
          <w:sz w:val="24"/>
          <w:szCs w:val="24"/>
        </w:rPr>
      </w:pPr>
      <w:r w:rsidRPr="00161EE5">
        <w:rPr>
          <w:rFonts w:ascii="Times New Roman" w:hAnsi="Times New Roman" w:cs="Times New Roman"/>
          <w:sz w:val="24"/>
          <w:szCs w:val="24"/>
        </w:rPr>
        <w:t>Work experience in an international organization/institution or in an international context would be considered an advantage</w:t>
      </w:r>
    </w:p>
    <w:p w:rsidR="00161EE5" w:rsidRPr="00161EE5" w:rsidRDefault="00161EE5" w:rsidP="00161EE5">
      <w:pPr>
        <w:widowControl w:val="0"/>
        <w:snapToGrid w:val="0"/>
        <w:jc w:val="both"/>
        <w:rPr>
          <w:rFonts w:ascii="Times New Roman" w:hAnsi="Times New Roman" w:cs="Times New Roman"/>
          <w:sz w:val="24"/>
          <w:szCs w:val="24"/>
        </w:rPr>
      </w:pPr>
    </w:p>
    <w:p w:rsidR="00161EE5" w:rsidRPr="00161EE5" w:rsidRDefault="00161EE5" w:rsidP="00161EE5">
      <w:pPr>
        <w:spacing w:line="360" w:lineRule="auto"/>
        <w:jc w:val="both"/>
        <w:rPr>
          <w:rFonts w:ascii="Times New Roman" w:hAnsi="Times New Roman" w:cs="Times New Roman"/>
          <w:b/>
          <w:spacing w:val="-5"/>
          <w:sz w:val="24"/>
          <w:szCs w:val="24"/>
          <w:lang w:val="en-GB"/>
        </w:rPr>
      </w:pPr>
      <w:r w:rsidRPr="00161EE5">
        <w:rPr>
          <w:rFonts w:ascii="Times New Roman" w:hAnsi="Times New Roman" w:cs="Times New Roman"/>
          <w:b/>
          <w:spacing w:val="-5"/>
          <w:sz w:val="24"/>
          <w:szCs w:val="24"/>
          <w:lang w:val="en-GB"/>
        </w:rPr>
        <w:t>Competencies &amp; Attributes</w:t>
      </w:r>
    </w:p>
    <w:p w:rsidR="00161EE5" w:rsidRPr="00161EE5" w:rsidRDefault="00161EE5" w:rsidP="00161EE5">
      <w:pPr>
        <w:pStyle w:val="Default"/>
        <w:numPr>
          <w:ilvl w:val="0"/>
          <w:numId w:val="15"/>
        </w:numPr>
        <w:ind w:left="357" w:hanging="357"/>
        <w:jc w:val="both"/>
        <w:rPr>
          <w:lang w:val="en-GB"/>
        </w:rPr>
      </w:pPr>
      <w:r w:rsidRPr="00161EE5">
        <w:rPr>
          <w:lang w:val="en-GB"/>
        </w:rPr>
        <w:t xml:space="preserve">Strong analytical skills </w:t>
      </w:r>
    </w:p>
    <w:p w:rsidR="00161EE5" w:rsidRPr="00161EE5" w:rsidRDefault="00161EE5" w:rsidP="00161EE5">
      <w:pPr>
        <w:pStyle w:val="Default"/>
        <w:numPr>
          <w:ilvl w:val="0"/>
          <w:numId w:val="15"/>
        </w:numPr>
        <w:ind w:left="357" w:hanging="357"/>
        <w:jc w:val="both"/>
        <w:rPr>
          <w:lang w:val="en-GB"/>
        </w:rPr>
      </w:pPr>
      <w:r w:rsidRPr="00161EE5">
        <w:rPr>
          <w:lang w:val="en-GB"/>
        </w:rPr>
        <w:t>Effective written and oral communication skills, including the ability to present information in a clear and concise manner</w:t>
      </w:r>
    </w:p>
    <w:p w:rsidR="00161EE5" w:rsidRPr="00161EE5" w:rsidRDefault="00161EE5" w:rsidP="00161EE5">
      <w:pPr>
        <w:pStyle w:val="Default"/>
        <w:numPr>
          <w:ilvl w:val="0"/>
          <w:numId w:val="15"/>
        </w:numPr>
        <w:ind w:left="357" w:hanging="357"/>
        <w:jc w:val="both"/>
        <w:rPr>
          <w:lang w:val="en-GB"/>
        </w:rPr>
      </w:pPr>
      <w:r w:rsidRPr="00161EE5">
        <w:rPr>
          <w:lang w:val="en-GB"/>
        </w:rPr>
        <w:t>Self-starter, ability to take the initiative and operate independently and as part of a team</w:t>
      </w:r>
    </w:p>
    <w:p w:rsidR="00161EE5" w:rsidRPr="00161EE5" w:rsidRDefault="00161EE5" w:rsidP="00161EE5">
      <w:pPr>
        <w:pStyle w:val="Default"/>
        <w:numPr>
          <w:ilvl w:val="0"/>
          <w:numId w:val="15"/>
        </w:numPr>
        <w:ind w:left="357" w:hanging="357"/>
        <w:jc w:val="both"/>
        <w:rPr>
          <w:lang w:val="en-GB"/>
        </w:rPr>
      </w:pPr>
      <w:r w:rsidRPr="00161EE5">
        <w:rPr>
          <w:lang w:val="en-GB"/>
        </w:rPr>
        <w:lastRenderedPageBreak/>
        <w:t>Very good interpersonal skills, including ability to work effectively within a multicultural environment</w:t>
      </w:r>
      <w:r w:rsidRPr="00161EE5" w:rsidDel="00E300EA">
        <w:rPr>
          <w:lang w:val="en-GB"/>
        </w:rPr>
        <w:t xml:space="preserve"> </w:t>
      </w:r>
    </w:p>
    <w:p w:rsidR="00161EE5" w:rsidRPr="00161EE5" w:rsidRDefault="00161EE5" w:rsidP="00161EE5">
      <w:pPr>
        <w:pStyle w:val="Default"/>
        <w:numPr>
          <w:ilvl w:val="0"/>
          <w:numId w:val="15"/>
        </w:numPr>
        <w:ind w:left="357" w:hanging="357"/>
        <w:jc w:val="both"/>
        <w:rPr>
          <w:lang w:val="en-GB"/>
        </w:rPr>
      </w:pPr>
      <w:r w:rsidRPr="00161EE5">
        <w:rPr>
          <w:lang w:val="en-GB"/>
        </w:rPr>
        <w:t>Proven advocacy and negotiating skills</w:t>
      </w:r>
    </w:p>
    <w:p w:rsidR="00161EE5" w:rsidRPr="00161EE5" w:rsidRDefault="00161EE5" w:rsidP="00161EE5">
      <w:pPr>
        <w:pStyle w:val="Default"/>
        <w:numPr>
          <w:ilvl w:val="0"/>
          <w:numId w:val="15"/>
        </w:numPr>
        <w:ind w:left="357" w:hanging="357"/>
        <w:jc w:val="both"/>
        <w:rPr>
          <w:lang w:val="en-GB"/>
        </w:rPr>
      </w:pPr>
      <w:r w:rsidRPr="00161EE5">
        <w:rPr>
          <w:lang w:val="en-GB"/>
        </w:rPr>
        <w:t>Ability to operate within a fast paced environment</w:t>
      </w:r>
    </w:p>
    <w:p w:rsidR="00161EE5" w:rsidRPr="00161EE5" w:rsidRDefault="00161EE5" w:rsidP="00161EE5">
      <w:pPr>
        <w:pStyle w:val="Default"/>
        <w:numPr>
          <w:ilvl w:val="0"/>
          <w:numId w:val="15"/>
        </w:numPr>
        <w:ind w:left="357" w:hanging="357"/>
        <w:jc w:val="both"/>
        <w:rPr>
          <w:lang w:val="en-GB"/>
        </w:rPr>
      </w:pPr>
      <w:r w:rsidRPr="00161EE5">
        <w:rPr>
          <w:lang w:val="en-GB"/>
        </w:rPr>
        <w:t>Ability to safeguard sensitive information</w:t>
      </w:r>
    </w:p>
    <w:p w:rsidR="00161EE5" w:rsidRPr="00161EE5" w:rsidRDefault="00161EE5" w:rsidP="00161EE5">
      <w:pPr>
        <w:pStyle w:val="Default"/>
        <w:numPr>
          <w:ilvl w:val="0"/>
          <w:numId w:val="15"/>
        </w:numPr>
        <w:ind w:left="357" w:hanging="357"/>
        <w:jc w:val="both"/>
        <w:rPr>
          <w:lang w:val="en-GB"/>
        </w:rPr>
      </w:pPr>
      <w:r w:rsidRPr="00161EE5">
        <w:rPr>
          <w:lang w:val="en-GB"/>
        </w:rPr>
        <w:t>Excellent oral and written English</w:t>
      </w:r>
    </w:p>
    <w:p w:rsidR="00161EE5" w:rsidRPr="00161EE5" w:rsidRDefault="00161EE5" w:rsidP="00161EE5">
      <w:pPr>
        <w:pStyle w:val="Default"/>
        <w:numPr>
          <w:ilvl w:val="0"/>
          <w:numId w:val="15"/>
        </w:numPr>
        <w:ind w:left="357" w:hanging="357"/>
        <w:jc w:val="both"/>
        <w:rPr>
          <w:lang w:val="en-GB"/>
        </w:rPr>
      </w:pPr>
      <w:r w:rsidRPr="00161EE5">
        <w:rPr>
          <w:lang w:val="en-GB"/>
        </w:rPr>
        <w:t>Fluent in the official languages of Bosnia and Herzegovina</w:t>
      </w:r>
    </w:p>
    <w:p w:rsidR="00161EE5" w:rsidRPr="00161EE5" w:rsidRDefault="00161EE5" w:rsidP="00161EE5">
      <w:pPr>
        <w:pStyle w:val="Default"/>
        <w:numPr>
          <w:ilvl w:val="0"/>
          <w:numId w:val="15"/>
        </w:numPr>
        <w:ind w:left="357" w:hanging="357"/>
        <w:jc w:val="both"/>
        <w:rPr>
          <w:lang w:val="en-GB"/>
        </w:rPr>
      </w:pPr>
      <w:r w:rsidRPr="00161EE5">
        <w:rPr>
          <w:lang w:val="en-GB"/>
        </w:rPr>
        <w:t>ICT skills commensurate with the scope of the post</w:t>
      </w:r>
    </w:p>
    <w:p w:rsidR="00161EE5" w:rsidRPr="00161EE5" w:rsidRDefault="00161EE5" w:rsidP="00161EE5">
      <w:pPr>
        <w:pStyle w:val="BodyText"/>
        <w:spacing w:after="0" w:line="240" w:lineRule="auto"/>
        <w:ind w:hanging="360"/>
        <w:rPr>
          <w:rFonts w:ascii="Times New Roman" w:hAnsi="Times New Roman"/>
          <w:sz w:val="24"/>
          <w:szCs w:val="24"/>
        </w:rPr>
      </w:pPr>
    </w:p>
    <w:p w:rsidR="00161EE5" w:rsidRPr="00161EE5" w:rsidRDefault="00161EE5" w:rsidP="00161EE5">
      <w:pPr>
        <w:spacing w:line="360" w:lineRule="auto"/>
        <w:jc w:val="both"/>
        <w:rPr>
          <w:rFonts w:ascii="Times New Roman" w:hAnsi="Times New Roman" w:cs="Times New Roman"/>
          <w:b/>
          <w:spacing w:val="-5"/>
          <w:sz w:val="24"/>
          <w:szCs w:val="24"/>
          <w:lang w:val="en-GB"/>
        </w:rPr>
      </w:pPr>
      <w:r w:rsidRPr="00161EE5">
        <w:rPr>
          <w:rFonts w:ascii="Times New Roman" w:hAnsi="Times New Roman" w:cs="Times New Roman"/>
          <w:b/>
          <w:spacing w:val="-5"/>
          <w:sz w:val="24"/>
          <w:szCs w:val="24"/>
          <w:lang w:val="en-GB"/>
        </w:rPr>
        <w:t>General conditions</w:t>
      </w:r>
    </w:p>
    <w:p w:rsidR="00161EE5" w:rsidRPr="00161EE5" w:rsidRDefault="00161EE5" w:rsidP="00161EE5">
      <w:pPr>
        <w:numPr>
          <w:ilvl w:val="0"/>
          <w:numId w:val="14"/>
        </w:numPr>
        <w:jc w:val="both"/>
        <w:rPr>
          <w:rFonts w:ascii="Times New Roman" w:hAnsi="Times New Roman" w:cs="Times New Roman"/>
          <w:color w:val="000000"/>
          <w:sz w:val="24"/>
          <w:szCs w:val="24"/>
        </w:rPr>
      </w:pPr>
      <w:r w:rsidRPr="00161EE5">
        <w:rPr>
          <w:rFonts w:ascii="Times New Roman" w:hAnsi="Times New Roman" w:cs="Times New Roman"/>
          <w:sz w:val="24"/>
          <w:szCs w:val="24"/>
        </w:rPr>
        <w:t xml:space="preserve">The candidate will need to </w:t>
      </w:r>
      <w:proofErr w:type="gramStart"/>
      <w:r w:rsidRPr="00161EE5">
        <w:rPr>
          <w:rFonts w:ascii="Times New Roman" w:hAnsi="Times New Roman" w:cs="Times New Roman"/>
          <w:sz w:val="24"/>
          <w:szCs w:val="24"/>
        </w:rPr>
        <w:t>be certified</w:t>
      </w:r>
      <w:proofErr w:type="gramEnd"/>
      <w:r w:rsidRPr="00161EE5">
        <w:rPr>
          <w:rFonts w:ascii="Times New Roman" w:hAnsi="Times New Roman" w:cs="Times New Roman"/>
          <w:sz w:val="24"/>
          <w:szCs w:val="24"/>
        </w:rPr>
        <w:t xml:space="preserve"> medically fit for employment by a competent authority/person in Bosnia and Herzegovina.</w:t>
      </w:r>
    </w:p>
    <w:p w:rsidR="00161EE5" w:rsidRPr="00161EE5" w:rsidRDefault="00161EE5" w:rsidP="00161EE5">
      <w:pPr>
        <w:numPr>
          <w:ilvl w:val="0"/>
          <w:numId w:val="14"/>
        </w:numPr>
        <w:jc w:val="both"/>
        <w:rPr>
          <w:rFonts w:ascii="Times New Roman" w:hAnsi="Times New Roman" w:cs="Times New Roman"/>
          <w:color w:val="000000"/>
          <w:sz w:val="24"/>
          <w:szCs w:val="24"/>
        </w:rPr>
      </w:pPr>
      <w:r w:rsidRPr="00161EE5">
        <w:rPr>
          <w:rFonts w:ascii="Times New Roman" w:hAnsi="Times New Roman" w:cs="Times New Roman"/>
          <w:color w:val="000000"/>
          <w:sz w:val="24"/>
          <w:szCs w:val="24"/>
        </w:rPr>
        <w:t>Citizen of Bosnia and Herzegovina.</w:t>
      </w:r>
    </w:p>
    <w:p w:rsidR="00161EE5" w:rsidRPr="00161EE5" w:rsidRDefault="00161EE5" w:rsidP="00161EE5">
      <w:pPr>
        <w:pStyle w:val="Heading2"/>
        <w:spacing w:after="0"/>
        <w:ind w:left="0"/>
        <w:rPr>
          <w:sz w:val="22"/>
          <w:szCs w:val="22"/>
        </w:rPr>
      </w:pPr>
    </w:p>
    <w:p w:rsidR="00174AF1" w:rsidRPr="0002752C" w:rsidRDefault="00174AF1" w:rsidP="00161EE5">
      <w:pPr>
        <w:widowControl w:val="0"/>
        <w:overflowPunct w:val="0"/>
        <w:autoSpaceDE w:val="0"/>
        <w:autoSpaceDN w:val="0"/>
        <w:adjustRightInd w:val="0"/>
        <w:spacing w:after="440" w:line="220" w:lineRule="atLeast"/>
        <w:jc w:val="center"/>
        <w:textAlignment w:val="baseline"/>
        <w:outlineLvl w:val="0"/>
        <w:rPr>
          <w:rFonts w:ascii="Times New Roman" w:hAnsi="Times New Roman" w:cs="Times New Roman"/>
          <w:color w:val="000000"/>
          <w:spacing w:val="-4"/>
        </w:rPr>
      </w:pPr>
      <w:bookmarkStart w:id="0" w:name="_GoBack"/>
      <w:bookmarkEnd w:id="0"/>
    </w:p>
    <w:sectPr w:rsidR="00174AF1" w:rsidRPr="0002752C" w:rsidSect="00161EE5">
      <w:headerReference w:type="even" r:id="rId8"/>
      <w:headerReference w:type="default" r:id="rId9"/>
      <w:footerReference w:type="even" r:id="rId10"/>
      <w:footerReference w:type="default" r:id="rId11"/>
      <w:headerReference w:type="first" r:id="rId12"/>
      <w:footerReference w:type="first" r:id="rId13"/>
      <w:pgSz w:w="11918" w:h="16854"/>
      <w:pgMar w:top="851" w:right="1995"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DD" w:rsidRDefault="00C60FDD" w:rsidP="00C60FDD">
      <w:r>
        <w:separator/>
      </w:r>
    </w:p>
  </w:endnote>
  <w:endnote w:type="continuationSeparator" w:id="0">
    <w:p w:rsidR="00C60FDD" w:rsidRDefault="00C60FDD" w:rsidP="00C6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EA" w:rsidRDefault="002C2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EA" w:rsidRDefault="002C2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EA" w:rsidRDefault="002C2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DD" w:rsidRDefault="00C60FDD" w:rsidP="00C60FDD">
      <w:r>
        <w:separator/>
      </w:r>
    </w:p>
  </w:footnote>
  <w:footnote w:type="continuationSeparator" w:id="0">
    <w:p w:rsidR="00C60FDD" w:rsidRDefault="00C60FDD" w:rsidP="00C6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EA" w:rsidRDefault="002C2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EA" w:rsidRDefault="002C27EA">
    <w:pPr>
      <w:pStyle w:val="Header"/>
    </w:pPr>
  </w:p>
  <w:tbl>
    <w:tblPr>
      <w:tblW w:w="8647" w:type="dxa"/>
      <w:tblLayout w:type="fixed"/>
      <w:tblCellMar>
        <w:left w:w="0" w:type="dxa"/>
        <w:right w:w="0" w:type="dxa"/>
      </w:tblCellMar>
      <w:tblLook w:val="0000" w:firstRow="0" w:lastRow="0" w:firstColumn="0" w:lastColumn="0" w:noHBand="0" w:noVBand="0"/>
    </w:tblPr>
    <w:tblGrid>
      <w:gridCol w:w="1814"/>
      <w:gridCol w:w="6833"/>
    </w:tblGrid>
    <w:tr w:rsidR="002C27EA" w:rsidRPr="00677FA4" w:rsidTr="00E87684">
      <w:trPr>
        <w:trHeight w:val="1135"/>
      </w:trPr>
      <w:tc>
        <w:tcPr>
          <w:tcW w:w="1814" w:type="dxa"/>
          <w:tcBorders>
            <w:top w:val="nil"/>
            <w:left w:val="nil"/>
            <w:bottom w:val="nil"/>
            <w:right w:val="nil"/>
          </w:tcBorders>
        </w:tcPr>
        <w:p w:rsidR="002C27EA" w:rsidRDefault="002C27EA" w:rsidP="002C27EA">
          <w:pPr>
            <w:pStyle w:val="ZCom"/>
          </w:pPr>
          <w:r>
            <w:rPr>
              <w:noProof/>
              <w:sz w:val="20"/>
              <w:szCs w:val="20"/>
              <w:lang w:val="en-GB" w:eastAsia="en-GB"/>
            </w:rPr>
            <w:drawing>
              <wp:inline distT="0" distB="0" distL="0" distR="0">
                <wp:extent cx="1007110" cy="6699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669925"/>
                        </a:xfrm>
                        <a:prstGeom prst="rect">
                          <a:avLst/>
                        </a:prstGeom>
                        <a:noFill/>
                        <a:ln>
                          <a:noFill/>
                        </a:ln>
                      </pic:spPr>
                    </pic:pic>
                  </a:graphicData>
                </a:graphic>
              </wp:inline>
            </w:drawing>
          </w:r>
        </w:p>
      </w:tc>
      <w:tc>
        <w:tcPr>
          <w:tcW w:w="6833" w:type="dxa"/>
          <w:tcBorders>
            <w:top w:val="nil"/>
            <w:left w:val="nil"/>
            <w:bottom w:val="nil"/>
            <w:right w:val="nil"/>
          </w:tcBorders>
        </w:tcPr>
        <w:p w:rsidR="002C27EA" w:rsidRPr="005E5E0E" w:rsidRDefault="002C27EA" w:rsidP="002C27EA">
          <w:pPr>
            <w:pStyle w:val="ZCom"/>
            <w:spacing w:before="20"/>
            <w:rPr>
              <w:b/>
              <w:lang w:val="en-GB"/>
            </w:rPr>
          </w:pPr>
          <w:r w:rsidRPr="005E5E0E">
            <w:rPr>
              <w:b/>
              <w:lang w:val="en-GB"/>
            </w:rPr>
            <w:t>EUROPEAN UNION</w:t>
          </w:r>
        </w:p>
        <w:p w:rsidR="002C27EA" w:rsidRDefault="002C27EA" w:rsidP="002C27EA">
          <w:pPr>
            <w:pStyle w:val="ZDGName"/>
            <w:rPr>
              <w:lang w:val="en-GB"/>
            </w:rPr>
          </w:pPr>
        </w:p>
        <w:p w:rsidR="002C27EA" w:rsidRDefault="002C27EA" w:rsidP="002C27EA">
          <w:pPr>
            <w:pStyle w:val="ZDGName"/>
            <w:rPr>
              <w:lang w:val="en-GB"/>
            </w:rPr>
          </w:pPr>
        </w:p>
        <w:p w:rsidR="002C27EA" w:rsidRDefault="002C27EA" w:rsidP="002C27EA">
          <w:pPr>
            <w:pStyle w:val="ZDGName"/>
            <w:rPr>
              <w:lang w:val="en-GB"/>
            </w:rPr>
          </w:pPr>
          <w:r>
            <w:rPr>
              <w:lang w:val="en-GB"/>
            </w:rPr>
            <w:t xml:space="preserve">SPECIAL REPRESENTATIVE IN BOSNIA AND HERZEGOVINA </w:t>
          </w:r>
        </w:p>
        <w:p w:rsidR="002C27EA" w:rsidRPr="005E5E0E" w:rsidRDefault="002C27EA" w:rsidP="002C27EA">
          <w:pPr>
            <w:pStyle w:val="ZDGName"/>
            <w:rPr>
              <w:lang w:val="en-GB"/>
            </w:rPr>
          </w:pPr>
        </w:p>
      </w:tc>
    </w:tr>
  </w:tbl>
  <w:p w:rsidR="002C27EA" w:rsidRDefault="002C27EA">
    <w:pPr>
      <w:pStyle w:val="Header"/>
    </w:pPr>
  </w:p>
  <w:p w:rsidR="002C27EA" w:rsidRDefault="002C2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EA" w:rsidRDefault="002C2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EAC2E4"/>
    <w:lvl w:ilvl="0">
      <w:numFmt w:val="bullet"/>
      <w:lvlText w:val="*"/>
      <w:lvlJc w:val="left"/>
    </w:lvl>
  </w:abstractNum>
  <w:abstractNum w:abstractNumId="1" w15:restartNumberingAfterBreak="0">
    <w:nsid w:val="035A4425"/>
    <w:multiLevelType w:val="hybridMultilevel"/>
    <w:tmpl w:val="EB002680"/>
    <w:lvl w:ilvl="0" w:tplc="B77A76A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34A26"/>
    <w:multiLevelType w:val="hybridMultilevel"/>
    <w:tmpl w:val="BC8E3742"/>
    <w:lvl w:ilvl="0" w:tplc="B77A76A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B026E"/>
    <w:multiLevelType w:val="hybridMultilevel"/>
    <w:tmpl w:val="C2F605D8"/>
    <w:lvl w:ilvl="0" w:tplc="5F4E8804">
      <w:start w:val="1"/>
      <w:numFmt w:val="bullet"/>
      <w:lvlText w:val=""/>
      <w:lvlJc w:val="left"/>
      <w:pPr>
        <w:tabs>
          <w:tab w:val="num" w:pos="360"/>
        </w:tabs>
        <w:ind w:left="360" w:hanging="360"/>
      </w:pPr>
      <w:rPr>
        <w:rFonts w:ascii="Symbol" w:hAnsi="Symbol" w:hint="default"/>
        <w:sz w:val="24"/>
      </w:rPr>
    </w:lvl>
    <w:lvl w:ilvl="1" w:tplc="6EE01A2A">
      <w:start w:val="1"/>
      <w:numFmt w:val="bullet"/>
      <w:lvlText w:val="o"/>
      <w:lvlJc w:val="left"/>
      <w:pPr>
        <w:tabs>
          <w:tab w:val="num" w:pos="1080"/>
        </w:tabs>
        <w:ind w:left="1080" w:hanging="360"/>
      </w:pPr>
      <w:rPr>
        <w:rFonts w:ascii="Courier New" w:hAnsi="Courier New" w:hint="default"/>
        <w:sz w:val="20"/>
      </w:rPr>
    </w:lvl>
    <w:lvl w:ilvl="2" w:tplc="32E4A5CC" w:tentative="1">
      <w:start w:val="1"/>
      <w:numFmt w:val="bullet"/>
      <w:lvlText w:val=""/>
      <w:lvlJc w:val="left"/>
      <w:pPr>
        <w:tabs>
          <w:tab w:val="num" w:pos="1800"/>
        </w:tabs>
        <w:ind w:left="1800" w:hanging="360"/>
      </w:pPr>
      <w:rPr>
        <w:rFonts w:ascii="Wingdings" w:hAnsi="Wingdings" w:hint="default"/>
        <w:sz w:val="20"/>
      </w:rPr>
    </w:lvl>
    <w:lvl w:ilvl="3" w:tplc="F0048A2E" w:tentative="1">
      <w:start w:val="1"/>
      <w:numFmt w:val="bullet"/>
      <w:lvlText w:val=""/>
      <w:lvlJc w:val="left"/>
      <w:pPr>
        <w:tabs>
          <w:tab w:val="num" w:pos="2520"/>
        </w:tabs>
        <w:ind w:left="2520" w:hanging="360"/>
      </w:pPr>
      <w:rPr>
        <w:rFonts w:ascii="Wingdings" w:hAnsi="Wingdings" w:hint="default"/>
        <w:sz w:val="20"/>
      </w:rPr>
    </w:lvl>
    <w:lvl w:ilvl="4" w:tplc="80E08C32" w:tentative="1">
      <w:start w:val="1"/>
      <w:numFmt w:val="bullet"/>
      <w:lvlText w:val=""/>
      <w:lvlJc w:val="left"/>
      <w:pPr>
        <w:tabs>
          <w:tab w:val="num" w:pos="3240"/>
        </w:tabs>
        <w:ind w:left="3240" w:hanging="360"/>
      </w:pPr>
      <w:rPr>
        <w:rFonts w:ascii="Wingdings" w:hAnsi="Wingdings" w:hint="default"/>
        <w:sz w:val="20"/>
      </w:rPr>
    </w:lvl>
    <w:lvl w:ilvl="5" w:tplc="EBFE0A9C" w:tentative="1">
      <w:start w:val="1"/>
      <w:numFmt w:val="bullet"/>
      <w:lvlText w:val=""/>
      <w:lvlJc w:val="left"/>
      <w:pPr>
        <w:tabs>
          <w:tab w:val="num" w:pos="3960"/>
        </w:tabs>
        <w:ind w:left="3960" w:hanging="360"/>
      </w:pPr>
      <w:rPr>
        <w:rFonts w:ascii="Wingdings" w:hAnsi="Wingdings" w:hint="default"/>
        <w:sz w:val="20"/>
      </w:rPr>
    </w:lvl>
    <w:lvl w:ilvl="6" w:tplc="462801B8" w:tentative="1">
      <w:start w:val="1"/>
      <w:numFmt w:val="bullet"/>
      <w:lvlText w:val=""/>
      <w:lvlJc w:val="left"/>
      <w:pPr>
        <w:tabs>
          <w:tab w:val="num" w:pos="4680"/>
        </w:tabs>
        <w:ind w:left="4680" w:hanging="360"/>
      </w:pPr>
      <w:rPr>
        <w:rFonts w:ascii="Wingdings" w:hAnsi="Wingdings" w:hint="default"/>
        <w:sz w:val="20"/>
      </w:rPr>
    </w:lvl>
    <w:lvl w:ilvl="7" w:tplc="405210DE" w:tentative="1">
      <w:start w:val="1"/>
      <w:numFmt w:val="bullet"/>
      <w:lvlText w:val=""/>
      <w:lvlJc w:val="left"/>
      <w:pPr>
        <w:tabs>
          <w:tab w:val="num" w:pos="5400"/>
        </w:tabs>
        <w:ind w:left="5400" w:hanging="360"/>
      </w:pPr>
      <w:rPr>
        <w:rFonts w:ascii="Wingdings" w:hAnsi="Wingdings" w:hint="default"/>
        <w:sz w:val="20"/>
      </w:rPr>
    </w:lvl>
    <w:lvl w:ilvl="8" w:tplc="50F892D2"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F6493C"/>
    <w:multiLevelType w:val="multilevel"/>
    <w:tmpl w:val="9990D220"/>
    <w:lvl w:ilvl="0">
      <w:start w:val="1"/>
      <w:numFmt w:val="bullet"/>
      <w:lvlText w:val=""/>
      <w:lvlJc w:val="left"/>
      <w:pPr>
        <w:tabs>
          <w:tab w:val="decimal" w:pos="432"/>
        </w:tabs>
        <w:ind w:left="720"/>
      </w:pPr>
      <w:rPr>
        <w:rFonts w:ascii="Symbol" w:hAnsi="Symbol"/>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044CA"/>
    <w:multiLevelType w:val="hybridMultilevel"/>
    <w:tmpl w:val="581A45BE"/>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D416E1"/>
    <w:multiLevelType w:val="hybridMultilevel"/>
    <w:tmpl w:val="C90A2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AF613A"/>
    <w:multiLevelType w:val="multilevel"/>
    <w:tmpl w:val="5900E582"/>
    <w:lvl w:ilvl="0">
      <w:start w:val="1"/>
      <w:numFmt w:val="bullet"/>
      <w:lvlText w:val=""/>
      <w:lvlJc w:val="left"/>
      <w:pPr>
        <w:tabs>
          <w:tab w:val="decimal" w:pos="432"/>
        </w:tabs>
        <w:ind w:left="720"/>
      </w:pPr>
      <w:rPr>
        <w:rFonts w:ascii="Symbol" w:hAnsi="Symbo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012823"/>
    <w:multiLevelType w:val="hybridMultilevel"/>
    <w:tmpl w:val="2164534A"/>
    <w:lvl w:ilvl="0" w:tplc="B77A76A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621B1"/>
    <w:multiLevelType w:val="hybridMultilevel"/>
    <w:tmpl w:val="95624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90354B"/>
    <w:multiLevelType w:val="multilevel"/>
    <w:tmpl w:val="8FB8F82C"/>
    <w:lvl w:ilvl="0">
      <w:start w:val="1"/>
      <w:numFmt w:val="bullet"/>
      <w:lvlText w:val=""/>
      <w:lvlJc w:val="left"/>
      <w:pPr>
        <w:tabs>
          <w:tab w:val="decimal" w:pos="360"/>
        </w:tabs>
        <w:ind w:left="720"/>
      </w:pPr>
      <w:rPr>
        <w:rFonts w:ascii="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358AA"/>
    <w:multiLevelType w:val="hybridMultilevel"/>
    <w:tmpl w:val="8E8031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EB23CD"/>
    <w:multiLevelType w:val="hybridMultilevel"/>
    <w:tmpl w:val="6720A9F2"/>
    <w:lvl w:ilvl="0" w:tplc="44F842A8">
      <w:start w:val="1"/>
      <w:numFmt w:val="bullet"/>
      <w:lvlText w:val=""/>
      <w:lvlJc w:val="left"/>
      <w:pPr>
        <w:tabs>
          <w:tab w:val="num" w:pos="360"/>
        </w:tabs>
        <w:ind w:left="360" w:hanging="360"/>
      </w:pPr>
      <w:rPr>
        <w:rFonts w:ascii="Symbol" w:hAnsi="Symbol" w:hint="default"/>
        <w:sz w:val="24"/>
      </w:rPr>
    </w:lvl>
    <w:lvl w:ilvl="1" w:tplc="0F14BB2A" w:tentative="1">
      <w:start w:val="1"/>
      <w:numFmt w:val="bullet"/>
      <w:lvlText w:val=""/>
      <w:lvlJc w:val="left"/>
      <w:pPr>
        <w:tabs>
          <w:tab w:val="num" w:pos="1080"/>
        </w:tabs>
        <w:ind w:left="1080" w:hanging="360"/>
      </w:pPr>
      <w:rPr>
        <w:rFonts w:ascii="Symbol" w:hAnsi="Symbol" w:hint="default"/>
        <w:sz w:val="20"/>
      </w:rPr>
    </w:lvl>
    <w:lvl w:ilvl="2" w:tplc="B5BA1E38" w:tentative="1">
      <w:start w:val="1"/>
      <w:numFmt w:val="bullet"/>
      <w:lvlText w:val=""/>
      <w:lvlJc w:val="left"/>
      <w:pPr>
        <w:tabs>
          <w:tab w:val="num" w:pos="1800"/>
        </w:tabs>
        <w:ind w:left="1800" w:hanging="360"/>
      </w:pPr>
      <w:rPr>
        <w:rFonts w:ascii="Symbol" w:hAnsi="Symbol" w:hint="default"/>
        <w:sz w:val="20"/>
      </w:rPr>
    </w:lvl>
    <w:lvl w:ilvl="3" w:tplc="B19C411E" w:tentative="1">
      <w:start w:val="1"/>
      <w:numFmt w:val="bullet"/>
      <w:lvlText w:val=""/>
      <w:lvlJc w:val="left"/>
      <w:pPr>
        <w:tabs>
          <w:tab w:val="num" w:pos="2520"/>
        </w:tabs>
        <w:ind w:left="2520" w:hanging="360"/>
      </w:pPr>
      <w:rPr>
        <w:rFonts w:ascii="Symbol" w:hAnsi="Symbol" w:hint="default"/>
        <w:sz w:val="20"/>
      </w:rPr>
    </w:lvl>
    <w:lvl w:ilvl="4" w:tplc="6AE42E8E" w:tentative="1">
      <w:start w:val="1"/>
      <w:numFmt w:val="bullet"/>
      <w:lvlText w:val=""/>
      <w:lvlJc w:val="left"/>
      <w:pPr>
        <w:tabs>
          <w:tab w:val="num" w:pos="3240"/>
        </w:tabs>
        <w:ind w:left="3240" w:hanging="360"/>
      </w:pPr>
      <w:rPr>
        <w:rFonts w:ascii="Symbol" w:hAnsi="Symbol" w:hint="default"/>
        <w:sz w:val="20"/>
      </w:rPr>
    </w:lvl>
    <w:lvl w:ilvl="5" w:tplc="8B2EDDB2" w:tentative="1">
      <w:start w:val="1"/>
      <w:numFmt w:val="bullet"/>
      <w:lvlText w:val=""/>
      <w:lvlJc w:val="left"/>
      <w:pPr>
        <w:tabs>
          <w:tab w:val="num" w:pos="3960"/>
        </w:tabs>
        <w:ind w:left="3960" w:hanging="360"/>
      </w:pPr>
      <w:rPr>
        <w:rFonts w:ascii="Symbol" w:hAnsi="Symbol" w:hint="default"/>
        <w:sz w:val="20"/>
      </w:rPr>
    </w:lvl>
    <w:lvl w:ilvl="6" w:tplc="AB6E2C8E" w:tentative="1">
      <w:start w:val="1"/>
      <w:numFmt w:val="bullet"/>
      <w:lvlText w:val=""/>
      <w:lvlJc w:val="left"/>
      <w:pPr>
        <w:tabs>
          <w:tab w:val="num" w:pos="4680"/>
        </w:tabs>
        <w:ind w:left="4680" w:hanging="360"/>
      </w:pPr>
      <w:rPr>
        <w:rFonts w:ascii="Symbol" w:hAnsi="Symbol" w:hint="default"/>
        <w:sz w:val="20"/>
      </w:rPr>
    </w:lvl>
    <w:lvl w:ilvl="7" w:tplc="B83EBE3A" w:tentative="1">
      <w:start w:val="1"/>
      <w:numFmt w:val="bullet"/>
      <w:lvlText w:val=""/>
      <w:lvlJc w:val="left"/>
      <w:pPr>
        <w:tabs>
          <w:tab w:val="num" w:pos="5400"/>
        </w:tabs>
        <w:ind w:left="5400" w:hanging="360"/>
      </w:pPr>
      <w:rPr>
        <w:rFonts w:ascii="Symbol" w:hAnsi="Symbol" w:hint="default"/>
        <w:sz w:val="20"/>
      </w:rPr>
    </w:lvl>
    <w:lvl w:ilvl="8" w:tplc="45FC5AE0"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D2B534D"/>
    <w:multiLevelType w:val="hybridMultilevel"/>
    <w:tmpl w:val="E1A64E9E"/>
    <w:lvl w:ilvl="0" w:tplc="0CAED46C">
      <w:start w:val="1"/>
      <w:numFmt w:val="bullet"/>
      <w:lvlText w:val="●"/>
      <w:lvlJc w:val="left"/>
      <w:pPr>
        <w:tabs>
          <w:tab w:val="num" w:pos="360"/>
        </w:tabs>
        <w:ind w:left="360" w:hanging="360"/>
      </w:pPr>
      <w:rPr>
        <w:rFonts w:ascii="Times New Roman" w:hAnsi="Times New Roman" w:hint="default"/>
        <w:sz w:val="20"/>
      </w:rPr>
    </w:lvl>
    <w:lvl w:ilvl="1" w:tplc="513CC8F6" w:tentative="1">
      <w:start w:val="1"/>
      <w:numFmt w:val="bullet"/>
      <w:lvlText w:val=""/>
      <w:lvlJc w:val="left"/>
      <w:pPr>
        <w:tabs>
          <w:tab w:val="num" w:pos="1440"/>
        </w:tabs>
        <w:ind w:left="1440" w:hanging="360"/>
      </w:pPr>
      <w:rPr>
        <w:rFonts w:ascii="Wingdings" w:hAnsi="Wingdings" w:hint="default"/>
        <w:sz w:val="20"/>
      </w:rPr>
    </w:lvl>
    <w:lvl w:ilvl="2" w:tplc="4320AB5A" w:tentative="1">
      <w:start w:val="1"/>
      <w:numFmt w:val="bullet"/>
      <w:lvlText w:val=""/>
      <w:lvlJc w:val="left"/>
      <w:pPr>
        <w:tabs>
          <w:tab w:val="num" w:pos="2160"/>
        </w:tabs>
        <w:ind w:left="2160" w:hanging="360"/>
      </w:pPr>
      <w:rPr>
        <w:rFonts w:ascii="Wingdings" w:hAnsi="Wingdings" w:hint="default"/>
        <w:sz w:val="20"/>
      </w:rPr>
    </w:lvl>
    <w:lvl w:ilvl="3" w:tplc="3BFA535E" w:tentative="1">
      <w:start w:val="1"/>
      <w:numFmt w:val="bullet"/>
      <w:lvlText w:val=""/>
      <w:lvlJc w:val="left"/>
      <w:pPr>
        <w:tabs>
          <w:tab w:val="num" w:pos="2880"/>
        </w:tabs>
        <w:ind w:left="2880" w:hanging="360"/>
      </w:pPr>
      <w:rPr>
        <w:rFonts w:ascii="Wingdings" w:hAnsi="Wingdings" w:hint="default"/>
        <w:sz w:val="20"/>
      </w:rPr>
    </w:lvl>
    <w:lvl w:ilvl="4" w:tplc="C8A4F26A" w:tentative="1">
      <w:start w:val="1"/>
      <w:numFmt w:val="bullet"/>
      <w:lvlText w:val=""/>
      <w:lvlJc w:val="left"/>
      <w:pPr>
        <w:tabs>
          <w:tab w:val="num" w:pos="3600"/>
        </w:tabs>
        <w:ind w:left="3600" w:hanging="360"/>
      </w:pPr>
      <w:rPr>
        <w:rFonts w:ascii="Wingdings" w:hAnsi="Wingdings" w:hint="default"/>
        <w:sz w:val="20"/>
      </w:rPr>
    </w:lvl>
    <w:lvl w:ilvl="5" w:tplc="5614B920" w:tentative="1">
      <w:start w:val="1"/>
      <w:numFmt w:val="bullet"/>
      <w:lvlText w:val=""/>
      <w:lvlJc w:val="left"/>
      <w:pPr>
        <w:tabs>
          <w:tab w:val="num" w:pos="4320"/>
        </w:tabs>
        <w:ind w:left="4320" w:hanging="360"/>
      </w:pPr>
      <w:rPr>
        <w:rFonts w:ascii="Wingdings" w:hAnsi="Wingdings" w:hint="default"/>
        <w:sz w:val="20"/>
      </w:rPr>
    </w:lvl>
    <w:lvl w:ilvl="6" w:tplc="71065A52" w:tentative="1">
      <w:start w:val="1"/>
      <w:numFmt w:val="bullet"/>
      <w:lvlText w:val=""/>
      <w:lvlJc w:val="left"/>
      <w:pPr>
        <w:tabs>
          <w:tab w:val="num" w:pos="5040"/>
        </w:tabs>
        <w:ind w:left="5040" w:hanging="360"/>
      </w:pPr>
      <w:rPr>
        <w:rFonts w:ascii="Wingdings" w:hAnsi="Wingdings" w:hint="default"/>
        <w:sz w:val="20"/>
      </w:rPr>
    </w:lvl>
    <w:lvl w:ilvl="7" w:tplc="58D44C70" w:tentative="1">
      <w:start w:val="1"/>
      <w:numFmt w:val="bullet"/>
      <w:lvlText w:val=""/>
      <w:lvlJc w:val="left"/>
      <w:pPr>
        <w:tabs>
          <w:tab w:val="num" w:pos="5760"/>
        </w:tabs>
        <w:ind w:left="5760" w:hanging="360"/>
      </w:pPr>
      <w:rPr>
        <w:rFonts w:ascii="Wingdings" w:hAnsi="Wingdings" w:hint="default"/>
        <w:sz w:val="20"/>
      </w:rPr>
    </w:lvl>
    <w:lvl w:ilvl="8" w:tplc="B70244A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CF29AB"/>
    <w:multiLevelType w:val="hybridMultilevel"/>
    <w:tmpl w:val="784EC292"/>
    <w:lvl w:ilvl="0" w:tplc="F300D3E2">
      <w:start w:val="1"/>
      <w:numFmt w:val="bullet"/>
      <w:lvlText w:val=""/>
      <w:lvlJc w:val="left"/>
      <w:pPr>
        <w:tabs>
          <w:tab w:val="num" w:pos="360"/>
        </w:tabs>
        <w:ind w:left="360" w:hanging="360"/>
      </w:pPr>
      <w:rPr>
        <w:rFonts w:ascii="Symbol" w:hAnsi="Symbol" w:hint="default"/>
        <w:sz w:val="20"/>
      </w:rPr>
    </w:lvl>
    <w:lvl w:ilvl="1" w:tplc="0F14BB2A" w:tentative="1">
      <w:start w:val="1"/>
      <w:numFmt w:val="bullet"/>
      <w:lvlText w:val=""/>
      <w:lvlJc w:val="left"/>
      <w:pPr>
        <w:tabs>
          <w:tab w:val="num" w:pos="1080"/>
        </w:tabs>
        <w:ind w:left="1080" w:hanging="360"/>
      </w:pPr>
      <w:rPr>
        <w:rFonts w:ascii="Symbol" w:hAnsi="Symbol" w:hint="default"/>
        <w:sz w:val="20"/>
      </w:rPr>
    </w:lvl>
    <w:lvl w:ilvl="2" w:tplc="B5BA1E38" w:tentative="1">
      <w:start w:val="1"/>
      <w:numFmt w:val="bullet"/>
      <w:lvlText w:val=""/>
      <w:lvlJc w:val="left"/>
      <w:pPr>
        <w:tabs>
          <w:tab w:val="num" w:pos="1800"/>
        </w:tabs>
        <w:ind w:left="1800" w:hanging="360"/>
      </w:pPr>
      <w:rPr>
        <w:rFonts w:ascii="Symbol" w:hAnsi="Symbol" w:hint="default"/>
        <w:sz w:val="20"/>
      </w:rPr>
    </w:lvl>
    <w:lvl w:ilvl="3" w:tplc="B19C411E" w:tentative="1">
      <w:start w:val="1"/>
      <w:numFmt w:val="bullet"/>
      <w:lvlText w:val=""/>
      <w:lvlJc w:val="left"/>
      <w:pPr>
        <w:tabs>
          <w:tab w:val="num" w:pos="2520"/>
        </w:tabs>
        <w:ind w:left="2520" w:hanging="360"/>
      </w:pPr>
      <w:rPr>
        <w:rFonts w:ascii="Symbol" w:hAnsi="Symbol" w:hint="default"/>
        <w:sz w:val="20"/>
      </w:rPr>
    </w:lvl>
    <w:lvl w:ilvl="4" w:tplc="6AE42E8E" w:tentative="1">
      <w:start w:val="1"/>
      <w:numFmt w:val="bullet"/>
      <w:lvlText w:val=""/>
      <w:lvlJc w:val="left"/>
      <w:pPr>
        <w:tabs>
          <w:tab w:val="num" w:pos="3240"/>
        </w:tabs>
        <w:ind w:left="3240" w:hanging="360"/>
      </w:pPr>
      <w:rPr>
        <w:rFonts w:ascii="Symbol" w:hAnsi="Symbol" w:hint="default"/>
        <w:sz w:val="20"/>
      </w:rPr>
    </w:lvl>
    <w:lvl w:ilvl="5" w:tplc="8B2EDDB2" w:tentative="1">
      <w:start w:val="1"/>
      <w:numFmt w:val="bullet"/>
      <w:lvlText w:val=""/>
      <w:lvlJc w:val="left"/>
      <w:pPr>
        <w:tabs>
          <w:tab w:val="num" w:pos="3960"/>
        </w:tabs>
        <w:ind w:left="3960" w:hanging="360"/>
      </w:pPr>
      <w:rPr>
        <w:rFonts w:ascii="Symbol" w:hAnsi="Symbol" w:hint="default"/>
        <w:sz w:val="20"/>
      </w:rPr>
    </w:lvl>
    <w:lvl w:ilvl="6" w:tplc="AB6E2C8E" w:tentative="1">
      <w:start w:val="1"/>
      <w:numFmt w:val="bullet"/>
      <w:lvlText w:val=""/>
      <w:lvlJc w:val="left"/>
      <w:pPr>
        <w:tabs>
          <w:tab w:val="num" w:pos="4680"/>
        </w:tabs>
        <w:ind w:left="4680" w:hanging="360"/>
      </w:pPr>
      <w:rPr>
        <w:rFonts w:ascii="Symbol" w:hAnsi="Symbol" w:hint="default"/>
        <w:sz w:val="20"/>
      </w:rPr>
    </w:lvl>
    <w:lvl w:ilvl="7" w:tplc="B83EBE3A" w:tentative="1">
      <w:start w:val="1"/>
      <w:numFmt w:val="bullet"/>
      <w:lvlText w:val=""/>
      <w:lvlJc w:val="left"/>
      <w:pPr>
        <w:tabs>
          <w:tab w:val="num" w:pos="5400"/>
        </w:tabs>
        <w:ind w:left="5400" w:hanging="360"/>
      </w:pPr>
      <w:rPr>
        <w:rFonts w:ascii="Symbol" w:hAnsi="Symbol" w:hint="default"/>
        <w:sz w:val="20"/>
      </w:rPr>
    </w:lvl>
    <w:lvl w:ilvl="8" w:tplc="45FC5AE0"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4052A5D"/>
    <w:multiLevelType w:val="hybridMultilevel"/>
    <w:tmpl w:val="D19A8240"/>
    <w:lvl w:ilvl="0" w:tplc="2A0C925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E32CF"/>
    <w:multiLevelType w:val="hybridMultilevel"/>
    <w:tmpl w:val="FED4C21A"/>
    <w:lvl w:ilvl="0" w:tplc="B77A76A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94627"/>
    <w:multiLevelType w:val="hybridMultilevel"/>
    <w:tmpl w:val="04C8C278"/>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7"/>
  </w:num>
  <w:num w:numId="3">
    <w:abstractNumId w:val="4"/>
  </w:num>
  <w:num w:numId="4">
    <w:abstractNumId w:val="0"/>
    <w:lvlOverride w:ilvl="0">
      <w:lvl w:ilvl="0">
        <w:numFmt w:val="bullet"/>
        <w:lvlText w:val=""/>
        <w:legacy w:legacy="1" w:legacySpace="0" w:legacyIndent="240"/>
        <w:lvlJc w:val="left"/>
        <w:rPr>
          <w:rFonts w:ascii="Symbol" w:hAnsi="Symbol" w:hint="default"/>
        </w:rPr>
      </w:lvl>
    </w:lvlOverride>
  </w:num>
  <w:num w:numId="5">
    <w:abstractNumId w:val="11"/>
  </w:num>
  <w:num w:numId="6">
    <w:abstractNumId w:val="9"/>
  </w:num>
  <w:num w:numId="7">
    <w:abstractNumId w:val="6"/>
  </w:num>
  <w:num w:numId="8">
    <w:abstractNumId w:val="5"/>
  </w:num>
  <w:num w:numId="9">
    <w:abstractNumId w:val="17"/>
  </w:num>
  <w:num w:numId="10">
    <w:abstractNumId w:val="1"/>
  </w:num>
  <w:num w:numId="11">
    <w:abstractNumId w:val="2"/>
  </w:num>
  <w:num w:numId="12">
    <w:abstractNumId w:val="16"/>
  </w:num>
  <w:num w:numId="13">
    <w:abstractNumId w:val="8"/>
  </w:num>
  <w:num w:numId="14">
    <w:abstractNumId w:val="14"/>
  </w:num>
  <w:num w:numId="15">
    <w:abstractNumId w:val="12"/>
  </w:num>
  <w:num w:numId="16">
    <w:abstractNumId w:val="3"/>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74AF1"/>
    <w:rsid w:val="0002752C"/>
    <w:rsid w:val="00031FA8"/>
    <w:rsid w:val="000C5B8A"/>
    <w:rsid w:val="000F575A"/>
    <w:rsid w:val="001017FD"/>
    <w:rsid w:val="00106AF6"/>
    <w:rsid w:val="001165B6"/>
    <w:rsid w:val="00161EE5"/>
    <w:rsid w:val="00174AF1"/>
    <w:rsid w:val="001D1EB0"/>
    <w:rsid w:val="001D680E"/>
    <w:rsid w:val="002615BC"/>
    <w:rsid w:val="002A2937"/>
    <w:rsid w:val="002A51B6"/>
    <w:rsid w:val="002B6ECE"/>
    <w:rsid w:val="002C27EA"/>
    <w:rsid w:val="0049710A"/>
    <w:rsid w:val="005A0D20"/>
    <w:rsid w:val="005D4E44"/>
    <w:rsid w:val="006A2AE3"/>
    <w:rsid w:val="00774F17"/>
    <w:rsid w:val="00782996"/>
    <w:rsid w:val="007918BB"/>
    <w:rsid w:val="007D506C"/>
    <w:rsid w:val="00835388"/>
    <w:rsid w:val="008832CB"/>
    <w:rsid w:val="0090214F"/>
    <w:rsid w:val="00917A30"/>
    <w:rsid w:val="00920704"/>
    <w:rsid w:val="009A2183"/>
    <w:rsid w:val="00C279A9"/>
    <w:rsid w:val="00C60FDD"/>
    <w:rsid w:val="00C8267A"/>
    <w:rsid w:val="00CC229A"/>
    <w:rsid w:val="00CE1D1F"/>
    <w:rsid w:val="00D47F09"/>
    <w:rsid w:val="00DE2B1B"/>
    <w:rsid w:val="00E44244"/>
    <w:rsid w:val="00E66C72"/>
    <w:rsid w:val="00E97815"/>
    <w:rsid w:val="00EA1B63"/>
    <w:rsid w:val="00F9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A523"/>
  <w15:docId w15:val="{08F27B72-863A-426D-9E63-CA112B02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61EE5"/>
    <w:pPr>
      <w:keepNext/>
      <w:widowControl w:val="0"/>
      <w:snapToGrid w:val="0"/>
      <w:spacing w:after="60"/>
      <w:ind w:left="360"/>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0E"/>
    <w:rPr>
      <w:rFonts w:ascii="Tahoma" w:hAnsi="Tahoma" w:cs="Tahoma"/>
      <w:sz w:val="16"/>
      <w:szCs w:val="16"/>
    </w:rPr>
  </w:style>
  <w:style w:type="character" w:customStyle="1" w:styleId="BalloonTextChar">
    <w:name w:val="Balloon Text Char"/>
    <w:basedOn w:val="DefaultParagraphFont"/>
    <w:link w:val="BalloonText"/>
    <w:uiPriority w:val="99"/>
    <w:semiHidden/>
    <w:rsid w:val="001D680E"/>
    <w:rPr>
      <w:rFonts w:ascii="Tahoma" w:hAnsi="Tahoma" w:cs="Tahoma"/>
      <w:sz w:val="16"/>
      <w:szCs w:val="16"/>
    </w:rPr>
  </w:style>
  <w:style w:type="character" w:styleId="CommentReference">
    <w:name w:val="annotation reference"/>
    <w:basedOn w:val="DefaultParagraphFont"/>
    <w:uiPriority w:val="99"/>
    <w:semiHidden/>
    <w:unhideWhenUsed/>
    <w:rsid w:val="002615BC"/>
    <w:rPr>
      <w:sz w:val="16"/>
      <w:szCs w:val="16"/>
    </w:rPr>
  </w:style>
  <w:style w:type="paragraph" w:styleId="CommentText">
    <w:name w:val="annotation text"/>
    <w:basedOn w:val="Normal"/>
    <w:link w:val="CommentTextChar"/>
    <w:uiPriority w:val="99"/>
    <w:semiHidden/>
    <w:unhideWhenUsed/>
    <w:rsid w:val="002615BC"/>
    <w:rPr>
      <w:sz w:val="20"/>
      <w:szCs w:val="20"/>
    </w:rPr>
  </w:style>
  <w:style w:type="character" w:customStyle="1" w:styleId="CommentTextChar">
    <w:name w:val="Comment Text Char"/>
    <w:basedOn w:val="DefaultParagraphFont"/>
    <w:link w:val="CommentText"/>
    <w:uiPriority w:val="99"/>
    <w:semiHidden/>
    <w:rsid w:val="002615BC"/>
    <w:rPr>
      <w:sz w:val="20"/>
      <w:szCs w:val="20"/>
    </w:rPr>
  </w:style>
  <w:style w:type="paragraph" w:styleId="CommentSubject">
    <w:name w:val="annotation subject"/>
    <w:basedOn w:val="CommentText"/>
    <w:next w:val="CommentText"/>
    <w:link w:val="CommentSubjectChar"/>
    <w:uiPriority w:val="99"/>
    <w:semiHidden/>
    <w:unhideWhenUsed/>
    <w:rsid w:val="002615BC"/>
    <w:rPr>
      <w:b/>
      <w:bCs/>
    </w:rPr>
  </w:style>
  <w:style w:type="character" w:customStyle="1" w:styleId="CommentSubjectChar">
    <w:name w:val="Comment Subject Char"/>
    <w:basedOn w:val="CommentTextChar"/>
    <w:link w:val="CommentSubject"/>
    <w:uiPriority w:val="99"/>
    <w:semiHidden/>
    <w:rsid w:val="002615BC"/>
    <w:rPr>
      <w:b/>
      <w:bCs/>
      <w:sz w:val="20"/>
      <w:szCs w:val="20"/>
    </w:rPr>
  </w:style>
  <w:style w:type="paragraph" w:customStyle="1" w:styleId="ZDGName">
    <w:name w:val="Z_DGName"/>
    <w:basedOn w:val="Normal"/>
    <w:rsid w:val="001165B6"/>
    <w:pPr>
      <w:widowControl w:val="0"/>
      <w:autoSpaceDE w:val="0"/>
      <w:autoSpaceDN w:val="0"/>
      <w:ind w:right="85"/>
    </w:pPr>
    <w:rPr>
      <w:rFonts w:ascii="Arial" w:eastAsia="Times New Roman" w:hAnsi="Arial" w:cs="Arial"/>
      <w:sz w:val="16"/>
      <w:szCs w:val="16"/>
      <w:lang w:val="fr-FR"/>
    </w:rPr>
  </w:style>
  <w:style w:type="paragraph" w:customStyle="1" w:styleId="ZCom">
    <w:name w:val="Z_Com"/>
    <w:basedOn w:val="Normal"/>
    <w:next w:val="ZDGName"/>
    <w:rsid w:val="001165B6"/>
    <w:pPr>
      <w:widowControl w:val="0"/>
      <w:autoSpaceDE w:val="0"/>
      <w:autoSpaceDN w:val="0"/>
      <w:ind w:right="85"/>
      <w:jc w:val="both"/>
    </w:pPr>
    <w:rPr>
      <w:rFonts w:ascii="Arial" w:eastAsia="Times New Roman" w:hAnsi="Arial" w:cs="Arial"/>
      <w:sz w:val="24"/>
      <w:szCs w:val="24"/>
      <w:lang w:val="fr-FR"/>
    </w:rPr>
  </w:style>
  <w:style w:type="character" w:styleId="Hyperlink">
    <w:name w:val="Hyperlink"/>
    <w:basedOn w:val="DefaultParagraphFont"/>
    <w:uiPriority w:val="99"/>
    <w:unhideWhenUsed/>
    <w:rsid w:val="002A51B6"/>
    <w:rPr>
      <w:color w:val="0000FF" w:themeColor="hyperlink"/>
      <w:u w:val="single"/>
    </w:rPr>
  </w:style>
  <w:style w:type="character" w:styleId="FollowedHyperlink">
    <w:name w:val="FollowedHyperlink"/>
    <w:basedOn w:val="DefaultParagraphFont"/>
    <w:uiPriority w:val="99"/>
    <w:semiHidden/>
    <w:unhideWhenUsed/>
    <w:rsid w:val="002A51B6"/>
    <w:rPr>
      <w:color w:val="800080" w:themeColor="followedHyperlink"/>
      <w:u w:val="single"/>
    </w:rPr>
  </w:style>
  <w:style w:type="paragraph" w:styleId="FootnoteText">
    <w:name w:val="footnote text"/>
    <w:basedOn w:val="Normal"/>
    <w:link w:val="FootnoteTextChar"/>
    <w:rsid w:val="00C60FD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60FDD"/>
    <w:rPr>
      <w:rFonts w:ascii="Times New Roman" w:eastAsia="Times New Roman" w:hAnsi="Times New Roman" w:cs="Times New Roman"/>
      <w:sz w:val="20"/>
      <w:szCs w:val="20"/>
    </w:rPr>
  </w:style>
  <w:style w:type="character" w:styleId="FootnoteReference">
    <w:name w:val="footnote reference"/>
    <w:rsid w:val="00C60FDD"/>
    <w:rPr>
      <w:vertAlign w:val="superscript"/>
    </w:rPr>
  </w:style>
  <w:style w:type="paragraph" w:styleId="ListParagraph">
    <w:name w:val="List Paragraph"/>
    <w:basedOn w:val="Normal"/>
    <w:uiPriority w:val="34"/>
    <w:qFormat/>
    <w:rsid w:val="0002752C"/>
    <w:pPr>
      <w:widowControl w:val="0"/>
      <w:autoSpaceDE w:val="0"/>
      <w:autoSpaceDN w:val="0"/>
      <w:spacing w:before="40"/>
      <w:ind w:left="836" w:hanging="350"/>
    </w:pPr>
    <w:rPr>
      <w:rFonts w:ascii="Arial" w:eastAsia="Arial" w:hAnsi="Arial" w:cs="Arial"/>
      <w:lang w:bidi="en-US"/>
    </w:rPr>
  </w:style>
  <w:style w:type="paragraph" w:styleId="Header">
    <w:name w:val="header"/>
    <w:basedOn w:val="Normal"/>
    <w:link w:val="HeaderChar"/>
    <w:uiPriority w:val="99"/>
    <w:unhideWhenUsed/>
    <w:rsid w:val="002C27EA"/>
    <w:pPr>
      <w:tabs>
        <w:tab w:val="center" w:pos="4513"/>
        <w:tab w:val="right" w:pos="9026"/>
      </w:tabs>
    </w:pPr>
  </w:style>
  <w:style w:type="character" w:customStyle="1" w:styleId="HeaderChar">
    <w:name w:val="Header Char"/>
    <w:basedOn w:val="DefaultParagraphFont"/>
    <w:link w:val="Header"/>
    <w:uiPriority w:val="99"/>
    <w:rsid w:val="002C27EA"/>
  </w:style>
  <w:style w:type="paragraph" w:styleId="Footer">
    <w:name w:val="footer"/>
    <w:basedOn w:val="Normal"/>
    <w:link w:val="FooterChar"/>
    <w:uiPriority w:val="99"/>
    <w:unhideWhenUsed/>
    <w:rsid w:val="002C27EA"/>
    <w:pPr>
      <w:tabs>
        <w:tab w:val="center" w:pos="4513"/>
        <w:tab w:val="right" w:pos="9026"/>
      </w:tabs>
    </w:pPr>
  </w:style>
  <w:style w:type="character" w:customStyle="1" w:styleId="FooterChar">
    <w:name w:val="Footer Char"/>
    <w:basedOn w:val="DefaultParagraphFont"/>
    <w:link w:val="Footer"/>
    <w:uiPriority w:val="99"/>
    <w:rsid w:val="002C27EA"/>
  </w:style>
  <w:style w:type="character" w:customStyle="1" w:styleId="Heading2Char">
    <w:name w:val="Heading 2 Char"/>
    <w:basedOn w:val="DefaultParagraphFont"/>
    <w:link w:val="Heading2"/>
    <w:rsid w:val="00161EE5"/>
    <w:rPr>
      <w:rFonts w:ascii="Times New Roman" w:eastAsia="Times New Roman" w:hAnsi="Times New Roman" w:cs="Times New Roman"/>
      <w:b/>
      <w:bCs/>
      <w:sz w:val="24"/>
      <w:szCs w:val="24"/>
    </w:rPr>
  </w:style>
  <w:style w:type="paragraph" w:styleId="BodyText">
    <w:name w:val="Body Text"/>
    <w:basedOn w:val="Normal"/>
    <w:link w:val="BodyTextChar"/>
    <w:rsid w:val="00161EE5"/>
    <w:pPr>
      <w:spacing w:after="220" w:line="220" w:lineRule="atLeast"/>
      <w:jc w:val="both"/>
    </w:pPr>
    <w:rPr>
      <w:rFonts w:ascii="Arial" w:eastAsia="Times New Roman" w:hAnsi="Arial" w:cs="Times New Roman"/>
      <w:spacing w:val="-5"/>
      <w:sz w:val="20"/>
      <w:szCs w:val="20"/>
      <w:lang w:val="en-GB"/>
    </w:rPr>
  </w:style>
  <w:style w:type="character" w:customStyle="1" w:styleId="BodyTextChar">
    <w:name w:val="Body Text Char"/>
    <w:basedOn w:val="DefaultParagraphFont"/>
    <w:link w:val="BodyText"/>
    <w:rsid w:val="00161EE5"/>
    <w:rPr>
      <w:rFonts w:ascii="Arial" w:eastAsia="Times New Roman" w:hAnsi="Arial" w:cs="Times New Roman"/>
      <w:spacing w:val="-5"/>
      <w:sz w:val="20"/>
      <w:szCs w:val="20"/>
      <w:lang w:val="en-GB"/>
    </w:rPr>
  </w:style>
  <w:style w:type="paragraph" w:customStyle="1" w:styleId="InsideAddress">
    <w:name w:val="Inside Address"/>
    <w:basedOn w:val="BodyText"/>
    <w:rsid w:val="00161EE5"/>
    <w:pPr>
      <w:spacing w:after="0"/>
      <w:jc w:val="left"/>
    </w:pPr>
  </w:style>
  <w:style w:type="paragraph" w:styleId="Date">
    <w:name w:val="Date"/>
    <w:basedOn w:val="BodyText"/>
    <w:next w:val="InsideAddress"/>
    <w:link w:val="DateChar"/>
    <w:rsid w:val="00161EE5"/>
    <w:pPr>
      <w:widowControl w:val="0"/>
      <w:overflowPunct w:val="0"/>
      <w:autoSpaceDE w:val="0"/>
      <w:autoSpaceDN w:val="0"/>
      <w:adjustRightInd w:val="0"/>
      <w:spacing w:after="440"/>
      <w:ind w:left="4320"/>
      <w:jc w:val="left"/>
      <w:textAlignment w:val="baseline"/>
    </w:pPr>
    <w:rPr>
      <w:lang w:val="en-US"/>
    </w:rPr>
  </w:style>
  <w:style w:type="character" w:customStyle="1" w:styleId="DateChar">
    <w:name w:val="Date Char"/>
    <w:basedOn w:val="DefaultParagraphFont"/>
    <w:link w:val="Date"/>
    <w:rsid w:val="00161EE5"/>
    <w:rPr>
      <w:rFonts w:ascii="Arial" w:eastAsia="Times New Roman" w:hAnsi="Arial" w:cs="Times New Roman"/>
      <w:spacing w:val="-5"/>
      <w:sz w:val="20"/>
      <w:szCs w:val="20"/>
    </w:rPr>
  </w:style>
  <w:style w:type="character" w:styleId="Strong">
    <w:name w:val="Strong"/>
    <w:qFormat/>
    <w:rsid w:val="00161EE5"/>
    <w:rPr>
      <w:rFonts w:cs="Times New Roman"/>
      <w:b/>
      <w:bCs/>
    </w:rPr>
  </w:style>
  <w:style w:type="paragraph" w:customStyle="1" w:styleId="Default">
    <w:name w:val="Default"/>
    <w:rsid w:val="00161EE5"/>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europa.ba/?documents=europass-cv-forma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5848</Characters>
  <Application>Microsoft Office Word</Application>
  <DocSecurity>0</DocSecurity>
  <Lines>146</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Welch</dc:creator>
  <cp:lastModifiedBy>MUJEZINOVIC Meliha (EEAS-SARAJEVO-EXT)</cp:lastModifiedBy>
  <cp:revision>3</cp:revision>
  <cp:lastPrinted>2017-06-02T11:41:00Z</cp:lastPrinted>
  <dcterms:created xsi:type="dcterms:W3CDTF">2021-03-03T07:46:00Z</dcterms:created>
  <dcterms:modified xsi:type="dcterms:W3CDTF">2021-03-03T09:58:00Z</dcterms:modified>
</cp:coreProperties>
</file>